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FC3C5" w14:textId="77777777" w:rsidR="00B214B2" w:rsidRDefault="00510D7C" w:rsidP="005A2288">
      <w:pPr>
        <w:rPr>
          <w:rFonts w:ascii="FuturaA Bk BT" w:hAnsi="FuturaA Bk BT"/>
          <w:color w:val="B7B606"/>
        </w:rPr>
      </w:pPr>
      <w:bookmarkStart w:id="0" w:name="_GoBack"/>
      <w:bookmarkEnd w:id="0"/>
      <w:r>
        <w:rPr>
          <w:noProof/>
        </w:rPr>
        <w:drawing>
          <wp:anchor distT="0" distB="0" distL="114300" distR="114300" simplePos="0" relativeHeight="251659776" behindDoc="1" locked="0" layoutInCell="1" allowOverlap="1" wp14:anchorId="6CFFC490" wp14:editId="6CFFC491">
            <wp:simplePos x="0" y="0"/>
            <wp:positionH relativeFrom="column">
              <wp:posOffset>5507355</wp:posOffset>
            </wp:positionH>
            <wp:positionV relativeFrom="paragraph">
              <wp:posOffset>49530</wp:posOffset>
            </wp:positionV>
            <wp:extent cx="762000" cy="762000"/>
            <wp:effectExtent l="19050" t="0" r="0" b="0"/>
            <wp:wrapTight wrapText="bothSides">
              <wp:wrapPolygon edited="0">
                <wp:start x="-540" y="0"/>
                <wp:lineTo x="-540" y="21060"/>
                <wp:lineTo x="21600" y="21060"/>
                <wp:lineTo x="21600" y="0"/>
                <wp:lineTo x="-540" y="0"/>
              </wp:wrapPolygon>
            </wp:wrapTight>
            <wp:docPr id="3" name="Image 1" descr="Didier Maigna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dier Maignan">
                      <a:hlinkClick r:id="rId10"/>
                    </pic:cNvPr>
                    <pic:cNvPicPr>
                      <a:picLocks noChangeAspect="1" noChangeArrowheads="1"/>
                    </pic:cNvPicPr>
                  </pic:nvPicPr>
                  <pic:blipFill>
                    <a:blip r:embed="rId11" cstate="print"/>
                    <a:srcRect/>
                    <a:stretch>
                      <a:fillRect/>
                    </a:stretch>
                  </pic:blipFill>
                  <pic:spPr bwMode="auto">
                    <a:xfrm>
                      <a:off x="0" y="0"/>
                      <a:ext cx="762000" cy="762000"/>
                    </a:xfrm>
                    <a:prstGeom prst="rect">
                      <a:avLst/>
                    </a:prstGeom>
                    <a:noFill/>
                    <a:ln w="9525">
                      <a:noFill/>
                      <a:miter lim="800000"/>
                      <a:headEnd/>
                      <a:tailEnd/>
                    </a:ln>
                  </pic:spPr>
                </pic:pic>
              </a:graphicData>
            </a:graphic>
          </wp:anchor>
        </w:drawing>
      </w:r>
    </w:p>
    <w:p w14:paraId="6CFFC3C6" w14:textId="77777777" w:rsidR="00B214B2" w:rsidRDefault="00B214B2" w:rsidP="005A2288"/>
    <w:p w14:paraId="6CFFC3C7" w14:textId="77777777" w:rsidR="00B214B2" w:rsidRDefault="00B214B2">
      <w:pPr>
        <w:spacing w:before="120" w:after="120"/>
        <w:ind w:right="-1"/>
        <w:outlineLvl w:val="0"/>
        <w:rPr>
          <w:rFonts w:ascii="FuturaA Bk BT" w:hAnsi="FuturaA Bk BT"/>
          <w:b/>
          <w:color w:val="8FADAB"/>
        </w:rPr>
      </w:pPr>
      <w:r>
        <w:rPr>
          <w:rFonts w:ascii="FuturaA Bk BT" w:hAnsi="FuturaA Bk BT"/>
          <w:b/>
          <w:bCs/>
          <w:color w:val="B7B606"/>
        </w:rPr>
        <w:t>Didier MAIGNAN</w:t>
      </w:r>
      <w:r w:rsidR="003033EC">
        <w:rPr>
          <w:rFonts w:ascii="FuturaA Bk BT" w:hAnsi="FuturaA Bk BT"/>
          <w:b/>
          <w:bCs/>
          <w:color w:val="B7B606"/>
        </w:rPr>
        <w:t xml:space="preserve"> – E-Labor Conseil</w:t>
      </w:r>
    </w:p>
    <w:p w14:paraId="6CFFC3C8" w14:textId="050DB9EF" w:rsidR="00B214B2" w:rsidRDefault="002C4171">
      <w:pPr>
        <w:spacing w:before="120" w:after="120"/>
        <w:ind w:right="-1"/>
        <w:outlineLvl w:val="0"/>
        <w:rPr>
          <w:rFonts w:ascii="FuturaA Bk BT" w:hAnsi="FuturaA Bk BT"/>
        </w:rPr>
      </w:pPr>
      <w:r>
        <w:rPr>
          <w:rFonts w:ascii="FuturaA Bk BT" w:hAnsi="FuturaA Bk BT"/>
          <w:b/>
          <w:color w:val="8FADAB"/>
          <w:sz w:val="22"/>
        </w:rPr>
        <w:t xml:space="preserve">Consultant </w:t>
      </w:r>
      <w:r w:rsidR="00715178">
        <w:rPr>
          <w:rFonts w:ascii="FuturaA Bk BT" w:hAnsi="FuturaA Bk BT"/>
          <w:b/>
          <w:color w:val="8FADAB"/>
          <w:sz w:val="22"/>
        </w:rPr>
        <w:t xml:space="preserve">et formateur </w:t>
      </w:r>
      <w:r w:rsidR="003A44D5">
        <w:rPr>
          <w:rFonts w:ascii="FuturaA Bk BT" w:hAnsi="FuturaA Bk BT"/>
          <w:b/>
          <w:color w:val="8FADAB"/>
          <w:sz w:val="22"/>
        </w:rPr>
        <w:t>conseil</w:t>
      </w:r>
    </w:p>
    <w:p w14:paraId="6CFFC3C9" w14:textId="78DB1210" w:rsidR="00B214B2" w:rsidRDefault="0053792D">
      <w:pPr>
        <w:spacing w:before="120" w:after="120"/>
      </w:pPr>
      <w:r>
        <w:rPr>
          <w:rFonts w:ascii="FuturaA Bk BT" w:hAnsi="FuturaA Bk BT"/>
          <w:sz w:val="20"/>
          <w:szCs w:val="20"/>
        </w:rPr>
        <w:t>60</w:t>
      </w:r>
      <w:r w:rsidR="00B214B2">
        <w:rPr>
          <w:rFonts w:ascii="FuturaA Bk BT" w:hAnsi="FuturaA Bk BT"/>
          <w:sz w:val="20"/>
          <w:szCs w:val="20"/>
        </w:rPr>
        <w:t xml:space="preserve"> ans</w:t>
      </w:r>
    </w:p>
    <w:p w14:paraId="6CFFC3CA" w14:textId="77777777" w:rsidR="00B214B2" w:rsidRDefault="00B214B2">
      <w:pPr>
        <w:pStyle w:val="Default"/>
      </w:pPr>
    </w:p>
    <w:tbl>
      <w:tblPr>
        <w:tblW w:w="10080" w:type="dxa"/>
        <w:tblInd w:w="70" w:type="dxa"/>
        <w:tblCellMar>
          <w:left w:w="70" w:type="dxa"/>
          <w:right w:w="70" w:type="dxa"/>
        </w:tblCellMar>
        <w:tblLook w:val="0000" w:firstRow="0" w:lastRow="0" w:firstColumn="0" w:lastColumn="0" w:noHBand="0" w:noVBand="0"/>
      </w:tblPr>
      <w:tblGrid>
        <w:gridCol w:w="4860"/>
        <w:gridCol w:w="5220"/>
      </w:tblGrid>
      <w:tr w:rsidR="00B214B2" w14:paraId="6CFFC3CD" w14:textId="77777777">
        <w:trPr>
          <w:trHeight w:val="1876"/>
        </w:trPr>
        <w:tc>
          <w:tcPr>
            <w:tcW w:w="10080" w:type="dxa"/>
            <w:gridSpan w:val="2"/>
            <w:tcBorders>
              <w:top w:val="nil"/>
              <w:left w:val="nil"/>
              <w:bottom w:val="single" w:sz="8" w:space="0" w:color="B7B606"/>
              <w:right w:val="nil"/>
            </w:tcBorders>
          </w:tcPr>
          <w:p w14:paraId="6CFFC3CB" w14:textId="134E6104" w:rsidR="00B214B2" w:rsidRDefault="00E20D88" w:rsidP="00E20D88">
            <w:pPr>
              <w:pStyle w:val="Titre2"/>
              <w:autoSpaceDE w:val="0"/>
              <w:autoSpaceDN w:val="0"/>
              <w:adjustRightInd w:val="0"/>
              <w:spacing w:before="120" w:after="120"/>
              <w:jc w:val="both"/>
              <w:rPr>
                <w:i w:val="0"/>
                <w:iCs w:val="0"/>
                <w:szCs w:val="20"/>
              </w:rPr>
            </w:pPr>
            <w:r>
              <w:rPr>
                <w:i w:val="0"/>
                <w:iCs w:val="0"/>
                <w:szCs w:val="20"/>
              </w:rPr>
              <w:t>Ingénieur conseil</w:t>
            </w:r>
            <w:r w:rsidR="00B214B2">
              <w:rPr>
                <w:i w:val="0"/>
                <w:iCs w:val="0"/>
                <w:szCs w:val="20"/>
              </w:rPr>
              <w:t xml:space="preserve"> </w:t>
            </w:r>
            <w:r w:rsidR="006B3DF6">
              <w:rPr>
                <w:i w:val="0"/>
                <w:iCs w:val="0"/>
                <w:szCs w:val="20"/>
              </w:rPr>
              <w:t xml:space="preserve">et </w:t>
            </w:r>
            <w:proofErr w:type="gramStart"/>
            <w:r w:rsidR="006B3DF6">
              <w:rPr>
                <w:i w:val="0"/>
                <w:iCs w:val="0"/>
                <w:szCs w:val="20"/>
              </w:rPr>
              <w:t>manager</w:t>
            </w:r>
            <w:proofErr w:type="gramEnd"/>
            <w:r w:rsidR="00B51C19">
              <w:rPr>
                <w:i w:val="0"/>
                <w:iCs w:val="0"/>
                <w:szCs w:val="20"/>
              </w:rPr>
              <w:t xml:space="preserve"> justifiant de plus de 2</w:t>
            </w:r>
            <w:r w:rsidR="00715178">
              <w:rPr>
                <w:i w:val="0"/>
                <w:iCs w:val="0"/>
                <w:szCs w:val="20"/>
              </w:rPr>
              <w:t>5</w:t>
            </w:r>
            <w:r w:rsidR="00B214B2">
              <w:rPr>
                <w:i w:val="0"/>
                <w:iCs w:val="0"/>
                <w:szCs w:val="20"/>
              </w:rPr>
              <w:t xml:space="preserve"> ans d’expérience en </w:t>
            </w:r>
            <w:r w:rsidR="00006966">
              <w:rPr>
                <w:i w:val="0"/>
                <w:iCs w:val="0"/>
                <w:szCs w:val="20"/>
              </w:rPr>
              <w:t xml:space="preserve">optimisation de productivité et </w:t>
            </w:r>
            <w:r w:rsidR="00FE478F">
              <w:rPr>
                <w:i w:val="0"/>
                <w:iCs w:val="0"/>
                <w:szCs w:val="20"/>
              </w:rPr>
              <w:t xml:space="preserve">de pilotage </w:t>
            </w:r>
            <w:r w:rsidR="00006966">
              <w:rPr>
                <w:i w:val="0"/>
                <w:iCs w:val="0"/>
                <w:szCs w:val="20"/>
              </w:rPr>
              <w:t xml:space="preserve">de </w:t>
            </w:r>
            <w:r w:rsidR="00FE478F">
              <w:rPr>
                <w:i w:val="0"/>
                <w:iCs w:val="0"/>
                <w:szCs w:val="20"/>
              </w:rPr>
              <w:t xml:space="preserve">portefeuilles de </w:t>
            </w:r>
            <w:r w:rsidR="00006966">
              <w:rPr>
                <w:i w:val="0"/>
                <w:iCs w:val="0"/>
                <w:szCs w:val="20"/>
              </w:rPr>
              <w:t xml:space="preserve">projet. </w:t>
            </w:r>
            <w:r w:rsidR="00307C00">
              <w:rPr>
                <w:i w:val="0"/>
                <w:iCs w:val="0"/>
                <w:szCs w:val="20"/>
              </w:rPr>
              <w:t xml:space="preserve"> </w:t>
            </w:r>
            <w:r w:rsidR="00B214B2">
              <w:rPr>
                <w:i w:val="0"/>
                <w:iCs w:val="0"/>
                <w:szCs w:val="20"/>
              </w:rPr>
              <w:t xml:space="preserve">Didier MAIGNAN intervient </w:t>
            </w:r>
            <w:r w:rsidR="00B51C19">
              <w:rPr>
                <w:i w:val="0"/>
                <w:iCs w:val="0"/>
                <w:szCs w:val="20"/>
              </w:rPr>
              <w:t xml:space="preserve">dans </w:t>
            </w:r>
            <w:r w:rsidR="00B214B2">
              <w:rPr>
                <w:i w:val="0"/>
                <w:iCs w:val="0"/>
                <w:szCs w:val="20"/>
              </w:rPr>
              <w:t>la mise en œu</w:t>
            </w:r>
            <w:r w:rsidR="00653BF1">
              <w:rPr>
                <w:i w:val="0"/>
                <w:iCs w:val="0"/>
                <w:szCs w:val="20"/>
              </w:rPr>
              <w:t xml:space="preserve">vre de </w:t>
            </w:r>
            <w:r w:rsidR="00A07D39">
              <w:rPr>
                <w:i w:val="0"/>
                <w:iCs w:val="0"/>
                <w:szCs w:val="20"/>
              </w:rPr>
              <w:t>tableau de bord</w:t>
            </w:r>
            <w:r w:rsidR="00826C5B">
              <w:rPr>
                <w:i w:val="0"/>
                <w:iCs w:val="0"/>
                <w:szCs w:val="20"/>
              </w:rPr>
              <w:t xml:space="preserve"> décisionnel en ligne, de </w:t>
            </w:r>
            <w:r w:rsidR="00653BF1">
              <w:rPr>
                <w:i w:val="0"/>
                <w:iCs w:val="0"/>
                <w:szCs w:val="20"/>
              </w:rPr>
              <w:t xml:space="preserve">dispositifs </w:t>
            </w:r>
            <w:r w:rsidR="003A44D5">
              <w:rPr>
                <w:i w:val="0"/>
                <w:iCs w:val="0"/>
                <w:szCs w:val="20"/>
              </w:rPr>
              <w:t xml:space="preserve">d’évaluation </w:t>
            </w:r>
            <w:r w:rsidR="00A07D39">
              <w:rPr>
                <w:i w:val="0"/>
                <w:iCs w:val="0"/>
                <w:szCs w:val="20"/>
              </w:rPr>
              <w:t xml:space="preserve">de formations ou de conduite du changement, </w:t>
            </w:r>
            <w:r w:rsidR="00BE1D15">
              <w:rPr>
                <w:i w:val="0"/>
                <w:iCs w:val="0"/>
                <w:szCs w:val="20"/>
              </w:rPr>
              <w:t xml:space="preserve">de </w:t>
            </w:r>
            <w:proofErr w:type="gramStart"/>
            <w:r w:rsidR="00A07D39">
              <w:rPr>
                <w:i w:val="0"/>
                <w:iCs w:val="0"/>
                <w:szCs w:val="20"/>
              </w:rPr>
              <w:t xml:space="preserve">planification </w:t>
            </w:r>
            <w:r w:rsidR="00BE1D15">
              <w:rPr>
                <w:i w:val="0"/>
                <w:iCs w:val="0"/>
                <w:szCs w:val="20"/>
              </w:rPr>
              <w:t xml:space="preserve"> de</w:t>
            </w:r>
            <w:proofErr w:type="gramEnd"/>
            <w:r w:rsidR="00BE1D15">
              <w:rPr>
                <w:i w:val="0"/>
                <w:iCs w:val="0"/>
                <w:szCs w:val="20"/>
              </w:rPr>
              <w:t xml:space="preserve"> </w:t>
            </w:r>
            <w:r>
              <w:rPr>
                <w:i w:val="0"/>
                <w:iCs w:val="0"/>
                <w:szCs w:val="20"/>
              </w:rPr>
              <w:t>plan de charge</w:t>
            </w:r>
            <w:r w:rsidR="00510D7C">
              <w:rPr>
                <w:i w:val="0"/>
                <w:iCs w:val="0"/>
                <w:szCs w:val="20"/>
              </w:rPr>
              <w:t xml:space="preserve"> </w:t>
            </w:r>
            <w:r>
              <w:rPr>
                <w:i w:val="0"/>
                <w:iCs w:val="0"/>
                <w:szCs w:val="20"/>
              </w:rPr>
              <w:t xml:space="preserve">et de </w:t>
            </w:r>
            <w:proofErr w:type="spellStart"/>
            <w:r>
              <w:rPr>
                <w:i w:val="0"/>
                <w:iCs w:val="0"/>
                <w:szCs w:val="20"/>
              </w:rPr>
              <w:t>reporting</w:t>
            </w:r>
            <w:proofErr w:type="spellEnd"/>
            <w:r>
              <w:rPr>
                <w:i w:val="0"/>
                <w:iCs w:val="0"/>
                <w:szCs w:val="20"/>
              </w:rPr>
              <w:t xml:space="preserve"> de suivi de projet et de suivi financier </w:t>
            </w:r>
            <w:r w:rsidR="005D061F">
              <w:rPr>
                <w:i w:val="0"/>
                <w:iCs w:val="0"/>
                <w:szCs w:val="20"/>
              </w:rPr>
              <w:t>sous Microsoft Project Server</w:t>
            </w:r>
            <w:r w:rsidR="00FE0B1B">
              <w:rPr>
                <w:i w:val="0"/>
                <w:iCs w:val="0"/>
                <w:szCs w:val="20"/>
              </w:rPr>
              <w:t xml:space="preserve"> et </w:t>
            </w:r>
            <w:proofErr w:type="spellStart"/>
            <w:r w:rsidR="00FE0B1B">
              <w:rPr>
                <w:i w:val="0"/>
                <w:iCs w:val="0"/>
                <w:szCs w:val="20"/>
              </w:rPr>
              <w:t>OnLine</w:t>
            </w:r>
            <w:proofErr w:type="spellEnd"/>
            <w:r w:rsidR="005D061F">
              <w:rPr>
                <w:i w:val="0"/>
                <w:iCs w:val="0"/>
                <w:szCs w:val="20"/>
              </w:rPr>
              <w:t xml:space="preserve"> </w:t>
            </w:r>
            <w:r w:rsidR="00A86FC8">
              <w:rPr>
                <w:i w:val="0"/>
                <w:iCs w:val="0"/>
                <w:szCs w:val="20"/>
              </w:rPr>
              <w:t>depuis 1</w:t>
            </w:r>
            <w:r w:rsidR="0053792D">
              <w:rPr>
                <w:i w:val="0"/>
                <w:iCs w:val="0"/>
                <w:szCs w:val="20"/>
              </w:rPr>
              <w:t>5</w:t>
            </w:r>
            <w:r w:rsidR="009D412E">
              <w:rPr>
                <w:i w:val="0"/>
                <w:iCs w:val="0"/>
                <w:szCs w:val="20"/>
              </w:rPr>
              <w:t xml:space="preserve"> ans </w:t>
            </w:r>
            <w:r w:rsidR="00BA65D8">
              <w:rPr>
                <w:i w:val="0"/>
                <w:iCs w:val="0"/>
                <w:szCs w:val="20"/>
              </w:rPr>
              <w:t xml:space="preserve">en tant </w:t>
            </w:r>
            <w:r w:rsidR="00A7160D">
              <w:rPr>
                <w:i w:val="0"/>
                <w:iCs w:val="0"/>
                <w:szCs w:val="20"/>
              </w:rPr>
              <w:t xml:space="preserve"> que</w:t>
            </w:r>
            <w:r w:rsidR="00BA65D8">
              <w:rPr>
                <w:i w:val="0"/>
                <w:iCs w:val="0"/>
                <w:szCs w:val="20"/>
              </w:rPr>
              <w:t xml:space="preserve"> conseil, </w:t>
            </w:r>
            <w:r w:rsidR="00E82C7A">
              <w:rPr>
                <w:i w:val="0"/>
                <w:iCs w:val="0"/>
                <w:szCs w:val="20"/>
              </w:rPr>
              <w:t>formateur ou</w:t>
            </w:r>
            <w:r w:rsidR="00E9652C">
              <w:rPr>
                <w:i w:val="0"/>
                <w:iCs w:val="0"/>
                <w:szCs w:val="20"/>
              </w:rPr>
              <w:t xml:space="preserve"> directeur de mission</w:t>
            </w:r>
            <w:r w:rsidR="006B3DF6">
              <w:rPr>
                <w:i w:val="0"/>
                <w:iCs w:val="0"/>
                <w:szCs w:val="20"/>
              </w:rPr>
              <w:t xml:space="preserve">. </w:t>
            </w:r>
            <w:r w:rsidR="0053792D">
              <w:rPr>
                <w:i w:val="0"/>
                <w:iCs w:val="0"/>
                <w:szCs w:val="20"/>
              </w:rPr>
              <w:t xml:space="preserve"> Il a été PMO dans le passé dans le secteur bancaire, ce qui lui permet de former les OPC et PMO à son tour.</w:t>
            </w:r>
          </w:p>
          <w:p w14:paraId="612EB1D3" w14:textId="77777777" w:rsidR="002610CF" w:rsidRPr="002610CF" w:rsidRDefault="002610CF" w:rsidP="002610CF"/>
          <w:p w14:paraId="6CFFC3CC" w14:textId="77777777" w:rsidR="00B214B2" w:rsidRDefault="00B214B2">
            <w:pPr>
              <w:pStyle w:val="Titre1"/>
            </w:pPr>
            <w:r>
              <w:t>SYNTHESE DES COMPETENCES</w:t>
            </w:r>
          </w:p>
        </w:tc>
      </w:tr>
      <w:tr w:rsidR="00B214B2" w14:paraId="6CFFC3D0" w14:textId="77777777">
        <w:trPr>
          <w:trHeight w:val="341"/>
        </w:trPr>
        <w:tc>
          <w:tcPr>
            <w:tcW w:w="4860" w:type="dxa"/>
            <w:tcBorders>
              <w:top w:val="single" w:sz="8" w:space="0" w:color="B7B606"/>
              <w:left w:val="nil"/>
              <w:bottom w:val="single" w:sz="8" w:space="0" w:color="B7B606"/>
              <w:right w:val="single" w:sz="8" w:space="0" w:color="B7B606"/>
            </w:tcBorders>
            <w:vAlign w:val="center"/>
          </w:tcPr>
          <w:p w14:paraId="6CFFC3CE" w14:textId="77777777" w:rsidR="00B214B2" w:rsidRDefault="00B214B2">
            <w:pPr>
              <w:rPr>
                <w:rFonts w:ascii="FuturaA Bk BT" w:hAnsi="FuturaA Bk BT"/>
                <w:sz w:val="18"/>
              </w:rPr>
            </w:pPr>
            <w:r>
              <w:rPr>
                <w:rFonts w:ascii="FuturaA Bk BT" w:hAnsi="FuturaA Bk BT" w:cs="Arial"/>
                <w:b/>
                <w:bCs/>
                <w:color w:val="5F5F5F"/>
                <w:spacing w:val="20"/>
                <w:sz w:val="22"/>
                <w:szCs w:val="28"/>
                <w:lang w:eastAsia="en-US"/>
              </w:rPr>
              <w:t>Domaines d’intervention</w:t>
            </w:r>
          </w:p>
        </w:tc>
        <w:tc>
          <w:tcPr>
            <w:tcW w:w="5220" w:type="dxa"/>
            <w:tcBorders>
              <w:top w:val="single" w:sz="8" w:space="0" w:color="B7B606"/>
              <w:left w:val="single" w:sz="8" w:space="0" w:color="B7B606"/>
              <w:bottom w:val="single" w:sz="8" w:space="0" w:color="B7B606"/>
              <w:right w:val="nil"/>
            </w:tcBorders>
            <w:vAlign w:val="center"/>
          </w:tcPr>
          <w:p w14:paraId="6CFFC3CF" w14:textId="77777777" w:rsidR="00B214B2" w:rsidRDefault="003E222B" w:rsidP="003E222B">
            <w:pPr>
              <w:pStyle w:val="Titre2"/>
              <w:autoSpaceDE w:val="0"/>
              <w:autoSpaceDN w:val="0"/>
              <w:adjustRightInd w:val="0"/>
              <w:spacing w:before="120" w:after="120"/>
              <w:rPr>
                <w:rFonts w:cs="Arial"/>
                <w:b/>
                <w:bCs/>
                <w:i w:val="0"/>
                <w:iCs w:val="0"/>
                <w:color w:val="5F5F5F"/>
                <w:spacing w:val="20"/>
                <w:sz w:val="22"/>
                <w:szCs w:val="28"/>
                <w:lang w:eastAsia="en-US"/>
              </w:rPr>
            </w:pPr>
            <w:r>
              <w:rPr>
                <w:rFonts w:cs="Arial"/>
                <w:b/>
                <w:bCs/>
                <w:i w:val="0"/>
                <w:iCs w:val="0"/>
                <w:color w:val="5F5F5F"/>
                <w:spacing w:val="20"/>
                <w:sz w:val="22"/>
                <w:szCs w:val="28"/>
                <w:lang w:eastAsia="en-US"/>
              </w:rPr>
              <w:t xml:space="preserve"> Secteur d’activité</w:t>
            </w:r>
          </w:p>
        </w:tc>
      </w:tr>
      <w:tr w:rsidR="00B214B2" w14:paraId="6CFFC3E5" w14:textId="77777777" w:rsidTr="00AE22AA">
        <w:trPr>
          <w:trHeight w:val="289"/>
        </w:trPr>
        <w:tc>
          <w:tcPr>
            <w:tcW w:w="4860" w:type="dxa"/>
            <w:tcBorders>
              <w:top w:val="single" w:sz="8" w:space="0" w:color="B7B606"/>
              <w:left w:val="nil"/>
              <w:bottom w:val="single" w:sz="8" w:space="0" w:color="B7B606"/>
              <w:right w:val="single" w:sz="8" w:space="0" w:color="B7B606"/>
            </w:tcBorders>
          </w:tcPr>
          <w:p w14:paraId="6CFFC3D1" w14:textId="77777777" w:rsidR="00B214B2" w:rsidRDefault="00B214B2">
            <w:pPr>
              <w:pStyle w:val="Bulleted"/>
              <w:numPr>
                <w:ilvl w:val="0"/>
                <w:numId w:val="0"/>
              </w:numPr>
            </w:pPr>
          </w:p>
          <w:p w14:paraId="41C2972F" w14:textId="3A48FDEF" w:rsidR="002610CF" w:rsidRDefault="002610CF" w:rsidP="002610CF">
            <w:pPr>
              <w:pStyle w:val="Bulleted"/>
              <w:spacing w:before="120"/>
            </w:pPr>
            <w:r>
              <w:t xml:space="preserve">Installation mise en œuvre et formation Microsoft Project </w:t>
            </w:r>
            <w:r w:rsidR="00FE478F">
              <w:t xml:space="preserve">OnLine </w:t>
            </w:r>
            <w:r>
              <w:t xml:space="preserve">Server et </w:t>
            </w:r>
            <w:r w:rsidR="00FE478F">
              <w:t>Power BI</w:t>
            </w:r>
          </w:p>
          <w:p w14:paraId="6CFFC3D2" w14:textId="514B0801" w:rsidR="00510D7C" w:rsidRDefault="002610CF" w:rsidP="00510D7C">
            <w:pPr>
              <w:pStyle w:val="Bulleted"/>
              <w:spacing w:before="120"/>
            </w:pPr>
            <w:r>
              <w:t>Conseil à la m</w:t>
            </w:r>
            <w:r w:rsidR="00510D7C">
              <w:t>ise en place de solutions de</w:t>
            </w:r>
            <w:r w:rsidR="005D061F">
              <w:t xml:space="preserve"> gestion de projet collaborativ</w:t>
            </w:r>
            <w:r w:rsidR="00510D7C">
              <w:t>e</w:t>
            </w:r>
            <w:r w:rsidR="00157C62">
              <w:t xml:space="preserve"> et de gestion de capacitaire de ressources d’entreprise</w:t>
            </w:r>
          </w:p>
          <w:p w14:paraId="0E8E0FF8" w14:textId="5B5B247A" w:rsidR="002610CF" w:rsidRDefault="002610CF" w:rsidP="00307C00">
            <w:pPr>
              <w:pStyle w:val="Bulleted"/>
              <w:spacing w:before="120"/>
            </w:pPr>
            <w:r>
              <w:t xml:space="preserve">Assistance à maîtrise d’ouvrage sur projets informatiques /PMO : planification de gros projets, </w:t>
            </w:r>
            <w:r w:rsidR="00715178">
              <w:t xml:space="preserve">audit de tenue de plan de charge, </w:t>
            </w:r>
            <w:r>
              <w:t xml:space="preserve">suivi de chantiers, expression de besoin, recette </w:t>
            </w:r>
          </w:p>
          <w:p w14:paraId="6CFFC3D3" w14:textId="2C20B0D2" w:rsidR="00307C00" w:rsidRDefault="00307C00" w:rsidP="00307C00">
            <w:pPr>
              <w:pStyle w:val="Bulleted"/>
              <w:spacing w:before="120"/>
            </w:pPr>
            <w:r>
              <w:t>Coaching de DSI sur problématique de gestion de portefeuille de projet</w:t>
            </w:r>
            <w:r w:rsidR="00715178">
              <w:t xml:space="preserve"> et de capacitaire</w:t>
            </w:r>
          </w:p>
          <w:p w14:paraId="6CFFC3D5" w14:textId="3602CB32" w:rsidR="00B214B2" w:rsidRDefault="00B214B2">
            <w:pPr>
              <w:pStyle w:val="Bulleted"/>
              <w:spacing w:before="120"/>
            </w:pPr>
            <w:r>
              <w:t>Mise en place de bureaux de planification</w:t>
            </w:r>
            <w:r w:rsidR="002610CF">
              <w:t xml:space="preserve"> (PMO) : déménagement, plan de réduction des coûts, démantellement</w:t>
            </w:r>
            <w:r w:rsidR="00715178">
              <w:t>, refonte de SI</w:t>
            </w:r>
            <w:r w:rsidR="002610CF">
              <w:t xml:space="preserve"> </w:t>
            </w:r>
          </w:p>
          <w:p w14:paraId="6CFFC3D6" w14:textId="77777777" w:rsidR="00B214B2" w:rsidRDefault="00B214B2">
            <w:pPr>
              <w:pStyle w:val="Bulleted"/>
              <w:spacing w:before="120"/>
            </w:pPr>
            <w:r>
              <w:t>Formation au management de projets, à Micros</w:t>
            </w:r>
            <w:r w:rsidR="00510D7C">
              <w:t>o</w:t>
            </w:r>
            <w:r w:rsidR="005D061F">
              <w:t>ft P</w:t>
            </w:r>
            <w:r w:rsidR="00444E26">
              <w:t>roject, MS Project S</w:t>
            </w:r>
            <w:r>
              <w:t>erver</w:t>
            </w:r>
            <w:r w:rsidR="00444E26">
              <w:t xml:space="preserve"> et Project OnLine</w:t>
            </w:r>
          </w:p>
          <w:p w14:paraId="03EE22CD" w14:textId="77777777" w:rsidR="00715178" w:rsidRDefault="00715178" w:rsidP="00715178">
            <w:pPr>
              <w:pStyle w:val="Bulleted"/>
              <w:spacing w:before="120"/>
            </w:pPr>
            <w:r>
              <w:t>Formation à Power BI Power Query, et au requêtage sur les données Project Server</w:t>
            </w:r>
          </w:p>
          <w:p w14:paraId="6CFFC3D7" w14:textId="61B9D53B" w:rsidR="00E20D88" w:rsidRDefault="00E20D88">
            <w:pPr>
              <w:pStyle w:val="Bulleted"/>
              <w:spacing w:before="120"/>
            </w:pPr>
            <w:r>
              <w:t>Formation au reporting sous SQL Server SSRS et Odata</w:t>
            </w:r>
          </w:p>
          <w:p w14:paraId="6CFFC3DA" w14:textId="2EA90D8E" w:rsidR="009D412E" w:rsidRDefault="009D412E" w:rsidP="00715178">
            <w:pPr>
              <w:pStyle w:val="Bulleted"/>
              <w:numPr>
                <w:ilvl w:val="0"/>
                <w:numId w:val="0"/>
              </w:numPr>
              <w:spacing w:before="120"/>
              <w:ind w:left="510"/>
            </w:pPr>
          </w:p>
        </w:tc>
        <w:tc>
          <w:tcPr>
            <w:tcW w:w="5220" w:type="dxa"/>
            <w:tcBorders>
              <w:top w:val="single" w:sz="8" w:space="0" w:color="B7B606"/>
              <w:left w:val="single" w:sz="8" w:space="0" w:color="B7B606"/>
              <w:bottom w:val="single" w:sz="8" w:space="0" w:color="B7B606"/>
              <w:right w:val="nil"/>
            </w:tcBorders>
          </w:tcPr>
          <w:p w14:paraId="6CFFC3DB" w14:textId="77777777" w:rsidR="00B214B2" w:rsidRDefault="00B214B2">
            <w:pPr>
              <w:pStyle w:val="Titre2"/>
              <w:autoSpaceDE w:val="0"/>
              <w:autoSpaceDN w:val="0"/>
              <w:adjustRightInd w:val="0"/>
              <w:spacing w:before="120" w:after="120"/>
              <w:rPr>
                <w:rFonts w:eastAsia="Arial Unicode MS" w:cs="Arial"/>
                <w:b/>
                <w:bCs/>
                <w:i w:val="0"/>
                <w:iCs w:val="0"/>
                <w:color w:val="5F5F5F"/>
                <w:spacing w:val="20"/>
                <w:sz w:val="22"/>
                <w:szCs w:val="28"/>
                <w:lang w:eastAsia="en-US"/>
              </w:rPr>
            </w:pPr>
          </w:p>
          <w:p w14:paraId="6CFFC3DC" w14:textId="0637CE4C" w:rsidR="00444E26" w:rsidRDefault="00444E26" w:rsidP="00444E26">
            <w:pPr>
              <w:pStyle w:val="Bulleted"/>
              <w:spacing w:before="120"/>
              <w:rPr>
                <w:color w:val="808080"/>
              </w:rPr>
            </w:pPr>
            <w:r>
              <w:t xml:space="preserve">Administrations Publiques &amp; collectivités territoriale/ </w:t>
            </w:r>
            <w:r w:rsidR="009D412E">
              <w:rPr>
                <w:color w:val="808080"/>
              </w:rPr>
              <w:t xml:space="preserve">Communauté Urbaine de Versailles Parc et </w:t>
            </w:r>
            <w:r w:rsidR="009D412E" w:rsidRPr="00BA65D8">
              <w:rPr>
                <w:color w:val="808080"/>
              </w:rPr>
              <w:t>Ville de Versailles</w:t>
            </w:r>
            <w:r w:rsidR="009D412E">
              <w:rPr>
                <w:color w:val="808080"/>
              </w:rPr>
              <w:t xml:space="preserve"> (DSIT)</w:t>
            </w:r>
            <w:r w:rsidR="009D412E" w:rsidRPr="00BA65D8">
              <w:rPr>
                <w:color w:val="808080"/>
              </w:rPr>
              <w:t>,</w:t>
            </w:r>
            <w:r w:rsidR="009D412E">
              <w:rPr>
                <w:color w:val="808080"/>
              </w:rPr>
              <w:t xml:space="preserve"> </w:t>
            </w:r>
            <w:r w:rsidRPr="00BA65D8">
              <w:rPr>
                <w:color w:val="808080"/>
              </w:rPr>
              <w:t>Communauté Urbaine du Grand Poitiers</w:t>
            </w:r>
            <w:r>
              <w:rPr>
                <w:color w:val="808080"/>
              </w:rPr>
              <w:t xml:space="preserve"> (DSI)</w:t>
            </w:r>
            <w:r w:rsidRPr="00BA65D8">
              <w:rPr>
                <w:color w:val="808080"/>
              </w:rPr>
              <w:t>,</w:t>
            </w:r>
            <w:r>
              <w:t xml:space="preserve"> </w:t>
            </w:r>
            <w:r>
              <w:rPr>
                <w:color w:val="808080"/>
              </w:rPr>
              <w:t>INSEE (DSI)</w:t>
            </w:r>
            <w:r w:rsidR="009D412E">
              <w:rPr>
                <w:color w:val="808080"/>
              </w:rPr>
              <w:t xml:space="preserve">, Ministère du Travail et de la Santé (SDSI), </w:t>
            </w:r>
          </w:p>
          <w:p w14:paraId="6CFFC3DD" w14:textId="62DB88B6" w:rsidR="006B3DF6" w:rsidRDefault="006B3DF6">
            <w:pPr>
              <w:pStyle w:val="Bulleted"/>
              <w:spacing w:before="120"/>
              <w:rPr>
                <w:color w:val="808080"/>
              </w:rPr>
            </w:pPr>
            <w:r>
              <w:t>Banque </w:t>
            </w:r>
            <w:r w:rsidR="003E38C4">
              <w:t xml:space="preserve">et assurance </w:t>
            </w:r>
            <w:r>
              <w:t xml:space="preserve">: </w:t>
            </w:r>
            <w:r w:rsidR="00715178" w:rsidRPr="00715178">
              <w:rPr>
                <w:color w:val="808080"/>
              </w:rPr>
              <w:t>Verlingue</w:t>
            </w:r>
            <w:r w:rsidR="00715178">
              <w:t xml:space="preserve">, </w:t>
            </w:r>
            <w:r w:rsidR="003E38C4" w:rsidRPr="003E38C4">
              <w:rPr>
                <w:color w:val="808080"/>
              </w:rPr>
              <w:t>Axa</w:t>
            </w:r>
            <w:r w:rsidR="003E38C4">
              <w:t xml:space="preserve">, </w:t>
            </w:r>
            <w:r w:rsidRPr="00262270">
              <w:rPr>
                <w:color w:val="808080"/>
              </w:rPr>
              <w:t>BNP Paribas</w:t>
            </w:r>
            <w:r w:rsidR="003E38C4">
              <w:rPr>
                <w:color w:val="808080"/>
              </w:rPr>
              <w:t>,</w:t>
            </w:r>
            <w:r w:rsidR="003E38C4" w:rsidRPr="00262270">
              <w:rPr>
                <w:color w:val="808080"/>
              </w:rPr>
              <w:t xml:space="preserve"> </w:t>
            </w:r>
            <w:r w:rsidR="003B59A3">
              <w:rPr>
                <w:color w:val="808080"/>
              </w:rPr>
              <w:t>CIMUT</w:t>
            </w:r>
            <w:r w:rsidR="002C4171">
              <w:rPr>
                <w:color w:val="808080"/>
              </w:rPr>
              <w:t>, Crédit Immobilier de France,</w:t>
            </w:r>
            <w:r w:rsidR="003B59A3" w:rsidRPr="00262270">
              <w:rPr>
                <w:color w:val="808080"/>
              </w:rPr>
              <w:t xml:space="preserve"> </w:t>
            </w:r>
            <w:r w:rsidR="003E38C4" w:rsidRPr="00262270">
              <w:rPr>
                <w:color w:val="808080"/>
              </w:rPr>
              <w:t>Natexis Slib</w:t>
            </w:r>
            <w:r w:rsidR="003B59A3">
              <w:rPr>
                <w:color w:val="808080"/>
              </w:rPr>
              <w:t xml:space="preserve">, UMC, </w:t>
            </w:r>
          </w:p>
          <w:p w14:paraId="6CFFC3DE" w14:textId="77777777" w:rsidR="00444E26" w:rsidRPr="003E222B" w:rsidRDefault="00444E26" w:rsidP="00444E26">
            <w:pPr>
              <w:pStyle w:val="Bulleted"/>
              <w:spacing w:before="120"/>
              <w:rPr>
                <w:color w:val="808080"/>
              </w:rPr>
            </w:pPr>
            <w:r>
              <w:t xml:space="preserve">Editions et Média  : </w:t>
            </w:r>
            <w:r w:rsidR="00FE0B1B" w:rsidRPr="00FE0B1B">
              <w:rPr>
                <w:color w:val="808080"/>
              </w:rPr>
              <w:t>Divalto</w:t>
            </w:r>
            <w:r w:rsidR="00FE0B1B">
              <w:t xml:space="preserve">, </w:t>
            </w:r>
            <w:r w:rsidRPr="003E222B">
              <w:rPr>
                <w:color w:val="808080"/>
              </w:rPr>
              <w:t xml:space="preserve">Editions PSI, </w:t>
            </w:r>
            <w:r>
              <w:rPr>
                <w:color w:val="808080"/>
              </w:rPr>
              <w:t>Editions</w:t>
            </w:r>
            <w:r w:rsidRPr="003E222B">
              <w:rPr>
                <w:color w:val="808080"/>
              </w:rPr>
              <w:t xml:space="preserve"> Nathan, Jeux N</w:t>
            </w:r>
            <w:r w:rsidRPr="003E222B">
              <w:rPr>
                <w:rFonts w:hint="eastAsia"/>
                <w:color w:val="808080"/>
              </w:rPr>
              <w:t>a</w:t>
            </w:r>
            <w:r w:rsidRPr="003E222B">
              <w:rPr>
                <w:color w:val="808080"/>
              </w:rPr>
              <w:t>than (Ravensburger)</w:t>
            </w:r>
            <w:r>
              <w:rPr>
                <w:color w:val="808080"/>
              </w:rPr>
              <w:t>, TF1, ZANDAN , AIRWEB, VIVENDI Universal</w:t>
            </w:r>
          </w:p>
          <w:p w14:paraId="6CFFC3DF" w14:textId="4DE2F6D8" w:rsidR="00B214B2" w:rsidRPr="00444E26" w:rsidRDefault="003B59A3" w:rsidP="00444E26">
            <w:pPr>
              <w:pStyle w:val="Bulleted"/>
              <w:spacing w:before="120"/>
              <w:rPr>
                <w:color w:val="808080"/>
              </w:rPr>
            </w:pPr>
            <w:r>
              <w:t>Ind</w:t>
            </w:r>
            <w:r w:rsidR="00A86FC8">
              <w:t>ustrie</w:t>
            </w:r>
            <w:r>
              <w:t xml:space="preserve"> </w:t>
            </w:r>
            <w:r w:rsidR="002C4171">
              <w:t xml:space="preserve">et </w:t>
            </w:r>
            <w:r w:rsidR="00B214B2">
              <w:t>Energie</w:t>
            </w:r>
            <w:r w:rsidR="00262270">
              <w:t xml:space="preserve"> </w:t>
            </w:r>
            <w:r w:rsidR="00B214B2">
              <w:rPr>
                <w:color w:val="808080"/>
              </w:rPr>
              <w:t>CEA</w:t>
            </w:r>
            <w:r w:rsidR="00715178">
              <w:rPr>
                <w:color w:val="808080"/>
              </w:rPr>
              <w:t xml:space="preserve"> civil</w:t>
            </w:r>
            <w:r w:rsidR="00B214B2">
              <w:rPr>
                <w:color w:val="808080"/>
              </w:rPr>
              <w:t>, Direction des Affaires Militaires</w:t>
            </w:r>
            <w:r w:rsidR="00715178">
              <w:rPr>
                <w:color w:val="808080"/>
              </w:rPr>
              <w:t xml:space="preserve"> du CEA</w:t>
            </w:r>
            <w:r w:rsidR="00B214B2">
              <w:rPr>
                <w:color w:val="808080"/>
              </w:rPr>
              <w:t xml:space="preserve">, Direction </w:t>
            </w:r>
            <w:r w:rsidR="00C52023">
              <w:rPr>
                <w:color w:val="808080"/>
              </w:rPr>
              <w:t xml:space="preserve">des programmes du Département </w:t>
            </w:r>
            <w:r w:rsidR="00B214B2">
              <w:rPr>
                <w:color w:val="808080"/>
              </w:rPr>
              <w:t>Energie Nucléaire</w:t>
            </w:r>
            <w:r w:rsidR="00262270">
              <w:rPr>
                <w:color w:val="808080"/>
              </w:rPr>
              <w:t xml:space="preserve">, </w:t>
            </w:r>
            <w:r w:rsidR="00A86FC8" w:rsidRPr="002C4171">
              <w:rPr>
                <w:color w:val="808080"/>
              </w:rPr>
              <w:t>Liebherr</w:t>
            </w:r>
            <w:r w:rsidR="00715178">
              <w:rPr>
                <w:color w:val="808080"/>
              </w:rPr>
              <w:t xml:space="preserve"> Aerospace</w:t>
            </w:r>
            <w:r w:rsidR="00A86FC8">
              <w:rPr>
                <w:color w:val="808080"/>
              </w:rPr>
              <w:t xml:space="preserve">, </w:t>
            </w:r>
            <w:r w:rsidR="00262270">
              <w:rPr>
                <w:color w:val="808080"/>
              </w:rPr>
              <w:t>OCP</w:t>
            </w:r>
            <w:r w:rsidR="00444E26">
              <w:rPr>
                <w:color w:val="808080"/>
              </w:rPr>
              <w:t xml:space="preserve">, </w:t>
            </w:r>
            <w:r w:rsidR="005D061F">
              <w:rPr>
                <w:color w:val="808080"/>
              </w:rPr>
              <w:t>Ostwind</w:t>
            </w:r>
            <w:r>
              <w:rPr>
                <w:color w:val="808080"/>
              </w:rPr>
              <w:t>, Planitec</w:t>
            </w:r>
          </w:p>
          <w:p w14:paraId="6CFFC3E0" w14:textId="0E7767F2" w:rsidR="000C0B59" w:rsidRPr="000C0B59" w:rsidRDefault="000C0B59" w:rsidP="00444E26">
            <w:pPr>
              <w:pStyle w:val="Bulleted"/>
              <w:spacing w:before="120"/>
              <w:rPr>
                <w:sz w:val="18"/>
              </w:rPr>
            </w:pPr>
            <w:r>
              <w:rPr>
                <w:sz w:val="18"/>
              </w:rPr>
              <w:t xml:space="preserve">Formation et Education : </w:t>
            </w:r>
            <w:r w:rsidRPr="000C0B59">
              <w:rPr>
                <w:color w:val="808080"/>
              </w:rPr>
              <w:t>Université de Tours (présidence), M2i formation, Accendo formation</w:t>
            </w:r>
            <w:r w:rsidR="00715178">
              <w:rPr>
                <w:color w:val="808080"/>
              </w:rPr>
              <w:t>,Appllo formation</w:t>
            </w:r>
            <w:r>
              <w:rPr>
                <w:sz w:val="18"/>
              </w:rPr>
              <w:t xml:space="preserve"> </w:t>
            </w:r>
          </w:p>
          <w:p w14:paraId="6CFFC3E1" w14:textId="77777777" w:rsidR="00444E26" w:rsidRPr="003E222B" w:rsidRDefault="003E38C4" w:rsidP="00444E26">
            <w:pPr>
              <w:pStyle w:val="Bulleted"/>
              <w:spacing w:before="120"/>
              <w:rPr>
                <w:sz w:val="18"/>
              </w:rPr>
            </w:pPr>
            <w:r>
              <w:t>SII &amp; Telecomunications :</w:t>
            </w:r>
            <w:r w:rsidR="00444E26">
              <w:t xml:space="preserve"> </w:t>
            </w:r>
            <w:r w:rsidR="00444E26" w:rsidRPr="006B3DF6">
              <w:rPr>
                <w:color w:val="808080"/>
              </w:rPr>
              <w:t>ATOS</w:t>
            </w:r>
            <w:r w:rsidR="00444E26">
              <w:t xml:space="preserve">, </w:t>
            </w:r>
            <w:r w:rsidRPr="003E38C4">
              <w:rPr>
                <w:color w:val="808080"/>
              </w:rPr>
              <w:t>Cimut</w:t>
            </w:r>
            <w:r>
              <w:t xml:space="preserve">, </w:t>
            </w:r>
            <w:r w:rsidR="00444E26">
              <w:rPr>
                <w:color w:val="808080"/>
              </w:rPr>
              <w:t>Nagravision Worldwide, RBS, Acces</w:t>
            </w:r>
            <w:r>
              <w:rPr>
                <w:color w:val="808080"/>
              </w:rPr>
              <w:t>s-It, GFI Informatique</w:t>
            </w:r>
          </w:p>
          <w:p w14:paraId="7BD8E50C" w14:textId="7F660CD7" w:rsidR="002610CF" w:rsidRPr="00AE22AA" w:rsidRDefault="00307C00" w:rsidP="00AE22AA">
            <w:pPr>
              <w:pStyle w:val="Bulleted"/>
              <w:spacing w:before="120"/>
              <w:rPr>
                <w:color w:val="808080"/>
              </w:rPr>
            </w:pPr>
            <w:r>
              <w:t>Santé</w:t>
            </w:r>
            <w:r w:rsidR="003E38C4">
              <w:t xml:space="preserve"> : </w:t>
            </w:r>
            <w:r w:rsidR="00BA65D8">
              <w:rPr>
                <w:color w:val="808080"/>
              </w:rPr>
              <w:t>L’Oreal</w:t>
            </w:r>
            <w:r w:rsidR="00FE0B1B">
              <w:rPr>
                <w:color w:val="808080"/>
              </w:rPr>
              <w:t>,</w:t>
            </w:r>
            <w:r w:rsidR="00BA65D8">
              <w:rPr>
                <w:color w:val="808080"/>
              </w:rPr>
              <w:t xml:space="preserve"> </w:t>
            </w:r>
            <w:r w:rsidR="00FE0B1B">
              <w:rPr>
                <w:color w:val="808080"/>
              </w:rPr>
              <w:t>ANAP</w:t>
            </w:r>
            <w:r>
              <w:t xml:space="preserve">, </w:t>
            </w:r>
            <w:r w:rsidR="00A86FC8">
              <w:rPr>
                <w:color w:val="808080"/>
              </w:rPr>
              <w:t>Genethon</w:t>
            </w:r>
            <w:r w:rsidR="003E38C4">
              <w:rPr>
                <w:color w:val="808080"/>
              </w:rPr>
              <w:t>,</w:t>
            </w:r>
            <w:r w:rsidR="00B214B2">
              <w:rPr>
                <w:color w:val="808080"/>
              </w:rPr>
              <w:t>Becton Dickinson, Beaufour IPSEN</w:t>
            </w:r>
            <w:r>
              <w:rPr>
                <w:color w:val="808080"/>
              </w:rPr>
              <w:t xml:space="preserve">, </w:t>
            </w:r>
            <w:r w:rsidR="003E38C4">
              <w:rPr>
                <w:color w:val="808080"/>
              </w:rPr>
              <w:t xml:space="preserve">Sanofi, </w:t>
            </w:r>
            <w:r>
              <w:rPr>
                <w:color w:val="808080"/>
              </w:rPr>
              <w:t xml:space="preserve">Sanofi Pasteur Mérieux, </w:t>
            </w:r>
            <w:r w:rsidR="00BE1D15">
              <w:rPr>
                <w:color w:val="808080"/>
              </w:rPr>
              <w:t>Air Liquide</w:t>
            </w:r>
          </w:p>
          <w:p w14:paraId="2BB5EFDD" w14:textId="2B3A8755" w:rsidR="005D061F" w:rsidRDefault="005D061F" w:rsidP="00AE22AA">
            <w:pPr>
              <w:pStyle w:val="Bulleted"/>
              <w:numPr>
                <w:ilvl w:val="0"/>
                <w:numId w:val="0"/>
              </w:numPr>
              <w:spacing w:before="120"/>
              <w:rPr>
                <w:color w:val="808080"/>
              </w:rPr>
            </w:pPr>
          </w:p>
          <w:p w14:paraId="7F668ED5" w14:textId="77777777" w:rsidR="0053792D" w:rsidRDefault="0053792D" w:rsidP="00AE22AA">
            <w:pPr>
              <w:pStyle w:val="Bulleted"/>
              <w:numPr>
                <w:ilvl w:val="0"/>
                <w:numId w:val="0"/>
              </w:numPr>
              <w:spacing w:before="120"/>
              <w:rPr>
                <w:color w:val="808080"/>
              </w:rPr>
            </w:pPr>
          </w:p>
          <w:p w14:paraId="6CFFC3E4" w14:textId="088D31A3" w:rsidR="004D445F" w:rsidRPr="006B3DF6" w:rsidRDefault="004D445F" w:rsidP="00AE22AA">
            <w:pPr>
              <w:pStyle w:val="Bulleted"/>
              <w:numPr>
                <w:ilvl w:val="0"/>
                <w:numId w:val="0"/>
              </w:numPr>
              <w:spacing w:before="120"/>
              <w:rPr>
                <w:color w:val="808080"/>
              </w:rPr>
            </w:pPr>
          </w:p>
        </w:tc>
      </w:tr>
      <w:tr w:rsidR="00B214B2" w14:paraId="6CFFC3E8" w14:textId="77777777">
        <w:trPr>
          <w:trHeight w:val="341"/>
        </w:trPr>
        <w:tc>
          <w:tcPr>
            <w:tcW w:w="4860" w:type="dxa"/>
            <w:tcBorders>
              <w:top w:val="single" w:sz="8" w:space="0" w:color="B7B606"/>
              <w:left w:val="nil"/>
              <w:bottom w:val="single" w:sz="8" w:space="0" w:color="B7B606"/>
              <w:right w:val="single" w:sz="8" w:space="0" w:color="B7B606"/>
            </w:tcBorders>
            <w:vAlign w:val="center"/>
          </w:tcPr>
          <w:p w14:paraId="6CFFC3E6" w14:textId="77777777" w:rsidR="00B214B2" w:rsidRDefault="00B214B2">
            <w:pPr>
              <w:rPr>
                <w:rFonts w:ascii="FuturaA Bk BT" w:hAnsi="FuturaA Bk BT"/>
                <w:sz w:val="18"/>
              </w:rPr>
            </w:pPr>
            <w:r>
              <w:rPr>
                <w:rFonts w:ascii="FuturaA Bk BT" w:hAnsi="FuturaA Bk BT" w:cs="Arial"/>
                <w:b/>
                <w:bCs/>
                <w:color w:val="5F5F5F"/>
                <w:spacing w:val="20"/>
                <w:sz w:val="22"/>
                <w:szCs w:val="28"/>
                <w:lang w:eastAsia="en-US"/>
              </w:rPr>
              <w:lastRenderedPageBreak/>
              <w:t>Compétences techniques &amp; langues</w:t>
            </w:r>
          </w:p>
        </w:tc>
        <w:tc>
          <w:tcPr>
            <w:tcW w:w="5220" w:type="dxa"/>
            <w:tcBorders>
              <w:top w:val="single" w:sz="8" w:space="0" w:color="B7B606"/>
              <w:left w:val="single" w:sz="8" w:space="0" w:color="B7B606"/>
              <w:bottom w:val="single" w:sz="8" w:space="0" w:color="B7B606"/>
              <w:right w:val="nil"/>
            </w:tcBorders>
            <w:vAlign w:val="center"/>
          </w:tcPr>
          <w:p w14:paraId="6CFFC3E7" w14:textId="77777777" w:rsidR="00B214B2" w:rsidRDefault="00B214B2">
            <w:pPr>
              <w:pStyle w:val="Titre2"/>
              <w:autoSpaceDE w:val="0"/>
              <w:autoSpaceDN w:val="0"/>
              <w:adjustRightInd w:val="0"/>
              <w:spacing w:before="120" w:after="120"/>
              <w:rPr>
                <w:rFonts w:cs="Arial"/>
                <w:b/>
                <w:bCs/>
                <w:i w:val="0"/>
                <w:iCs w:val="0"/>
                <w:color w:val="5F5F5F"/>
                <w:spacing w:val="20"/>
                <w:sz w:val="22"/>
                <w:szCs w:val="28"/>
                <w:lang w:eastAsia="en-US"/>
              </w:rPr>
            </w:pPr>
            <w:r>
              <w:rPr>
                <w:rFonts w:cs="Arial"/>
                <w:b/>
                <w:bCs/>
                <w:i w:val="0"/>
                <w:iCs w:val="0"/>
                <w:color w:val="5F5F5F"/>
                <w:spacing w:val="20"/>
                <w:sz w:val="22"/>
                <w:szCs w:val="28"/>
                <w:lang w:eastAsia="en-US"/>
              </w:rPr>
              <w:t xml:space="preserve"> Formation initiale/ professionnelle</w:t>
            </w:r>
          </w:p>
        </w:tc>
      </w:tr>
      <w:tr w:rsidR="00B214B2" w:rsidRPr="003E38C4" w14:paraId="6CFFC3FC" w14:textId="77777777" w:rsidTr="00E9652C">
        <w:trPr>
          <w:trHeight w:val="1800"/>
        </w:trPr>
        <w:tc>
          <w:tcPr>
            <w:tcW w:w="4860" w:type="dxa"/>
            <w:tcBorders>
              <w:top w:val="single" w:sz="8" w:space="0" w:color="B7B606"/>
              <w:left w:val="nil"/>
              <w:bottom w:val="single" w:sz="4" w:space="0" w:color="auto"/>
              <w:right w:val="single" w:sz="8" w:space="0" w:color="B7B606"/>
            </w:tcBorders>
          </w:tcPr>
          <w:p w14:paraId="6CFFC3E9" w14:textId="07D5D884" w:rsidR="00B214B2" w:rsidRDefault="00C738D3" w:rsidP="00C738D3">
            <w:pPr>
              <w:pStyle w:val="Bulleted"/>
            </w:pPr>
            <w:r w:rsidRPr="00C738D3">
              <w:rPr>
                <w:lang w:eastAsia="fr-FR"/>
              </w:rPr>
              <w:drawing>
                <wp:anchor distT="0" distB="0" distL="114300" distR="114300" simplePos="0" relativeHeight="251660800" behindDoc="0" locked="0" layoutInCell="1" allowOverlap="1" wp14:anchorId="6CFFC492" wp14:editId="6CFFC493">
                  <wp:simplePos x="0" y="0"/>
                  <wp:positionH relativeFrom="column">
                    <wp:posOffset>324485</wp:posOffset>
                  </wp:positionH>
                  <wp:positionV relativeFrom="paragraph">
                    <wp:posOffset>154857</wp:posOffset>
                  </wp:positionV>
                  <wp:extent cx="902480" cy="1057524"/>
                  <wp:effectExtent l="0" t="0" r="0" b="9525"/>
                  <wp:wrapTopAndBottom/>
                  <wp:docPr id="9" name="Image 9" descr="C:\Users\Public\Pictures\Certificats\MS_2013(all)_1525_1524\MS_2013(rgb)_1525_15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Certificats\MS_2013(all)_1525_1524\MS_2013(rgb)_1525_152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2480" cy="1057524"/>
                          </a:xfrm>
                          <a:prstGeom prst="rect">
                            <a:avLst/>
                          </a:prstGeom>
                          <a:noFill/>
                          <a:ln>
                            <a:noFill/>
                          </a:ln>
                        </pic:spPr>
                      </pic:pic>
                    </a:graphicData>
                  </a:graphic>
                  <wp14:sizeRelH relativeFrom="page">
                    <wp14:pctWidth>0</wp14:pctWidth>
                  </wp14:sizeRelH>
                  <wp14:sizeRelV relativeFrom="page">
                    <wp14:pctHeight>0</wp14:pctHeight>
                  </wp14:sizeRelV>
                </wp:anchor>
              </w:drawing>
            </w:r>
            <w:r w:rsidR="00B214B2" w:rsidRPr="00653BF1">
              <w:t xml:space="preserve">Microsoft Project Server </w:t>
            </w:r>
            <w:r w:rsidR="004D445F">
              <w:t xml:space="preserve">2016 </w:t>
            </w:r>
            <w:r w:rsidR="00BE1D15">
              <w:t xml:space="preserve">2013 </w:t>
            </w:r>
            <w:r w:rsidR="00653BF1" w:rsidRPr="00653BF1">
              <w:t>2010</w:t>
            </w:r>
            <w:r w:rsidR="005D061F">
              <w:t xml:space="preserve"> et 2007</w:t>
            </w:r>
            <w:r w:rsidR="00653BF1" w:rsidRPr="00653BF1">
              <w:t xml:space="preserve"> </w:t>
            </w:r>
            <w:r w:rsidR="00B214B2" w:rsidRPr="00653BF1">
              <w:t>(expert</w:t>
            </w:r>
            <w:r w:rsidR="00A86FC8">
              <w:t xml:space="preserve"> certifié</w:t>
            </w:r>
            <w:r w:rsidR="004D445F">
              <w:t xml:space="preserve"> par Microsoft </w:t>
            </w:r>
            <w:r w:rsidR="00B214B2" w:rsidRPr="00653BF1">
              <w:t>)</w:t>
            </w:r>
          </w:p>
          <w:p w14:paraId="155F0B41" w14:textId="4452BCE4" w:rsidR="006B7628" w:rsidRDefault="006B7628" w:rsidP="006B7628">
            <w:pPr>
              <w:pStyle w:val="Bulleted"/>
              <w:spacing w:before="120"/>
            </w:pPr>
            <w:r>
              <w:t>Microsoft Forms</w:t>
            </w:r>
          </w:p>
          <w:p w14:paraId="35253DB6" w14:textId="05807088" w:rsidR="003352B9" w:rsidRDefault="003352B9" w:rsidP="006B7628">
            <w:pPr>
              <w:pStyle w:val="Bulleted"/>
              <w:spacing w:before="120"/>
            </w:pPr>
            <w:r>
              <w:t>Microsoft Power BI et Power Query</w:t>
            </w:r>
          </w:p>
          <w:p w14:paraId="7E41A96B" w14:textId="207DCE46" w:rsidR="006B7628" w:rsidRPr="006B7628" w:rsidRDefault="00444E26" w:rsidP="006B7628">
            <w:pPr>
              <w:pStyle w:val="Bulleted"/>
              <w:spacing w:before="120"/>
            </w:pPr>
            <w:r>
              <w:t>Microsoft Project OnLine (</w:t>
            </w:r>
            <w:r w:rsidR="00A86FC8">
              <w:t>expert certifié</w:t>
            </w:r>
            <w:r>
              <w:t>)</w:t>
            </w:r>
          </w:p>
          <w:p w14:paraId="6CFFC3EB" w14:textId="32EB0C3F" w:rsidR="00B214B2" w:rsidRDefault="00B214B2">
            <w:pPr>
              <w:pStyle w:val="Bulleted"/>
              <w:spacing w:before="120"/>
              <w:rPr>
                <w:lang w:val="en-GB"/>
              </w:rPr>
            </w:pPr>
            <w:r>
              <w:rPr>
                <w:lang w:val="en-GB"/>
              </w:rPr>
              <w:t>Microsoft Project Professional</w:t>
            </w:r>
            <w:r w:rsidR="00653BF1">
              <w:rPr>
                <w:lang w:val="en-GB"/>
              </w:rPr>
              <w:t xml:space="preserve"> </w:t>
            </w:r>
            <w:r w:rsidR="00A86FC8">
              <w:rPr>
                <w:lang w:val="en-GB"/>
              </w:rPr>
              <w:t xml:space="preserve">216, </w:t>
            </w:r>
            <w:r w:rsidR="00BE1D15">
              <w:rPr>
                <w:lang w:val="en-GB"/>
              </w:rPr>
              <w:t xml:space="preserve">2013 </w:t>
            </w:r>
            <w:r w:rsidR="00653BF1">
              <w:rPr>
                <w:lang w:val="en-GB"/>
              </w:rPr>
              <w:t>2010</w:t>
            </w:r>
            <w:r>
              <w:rPr>
                <w:lang w:val="en-GB"/>
              </w:rPr>
              <w:t xml:space="preserve">, </w:t>
            </w:r>
            <w:r w:rsidR="005D061F">
              <w:rPr>
                <w:lang w:val="en-GB"/>
              </w:rPr>
              <w:t>2007</w:t>
            </w:r>
          </w:p>
          <w:p w14:paraId="6CFFC3EC" w14:textId="77777777" w:rsidR="00BE1D15" w:rsidRDefault="00BE1D15" w:rsidP="00BE1D15">
            <w:pPr>
              <w:pStyle w:val="Bulleted"/>
              <w:spacing w:before="120"/>
              <w:rPr>
                <w:lang w:val="en-GB"/>
              </w:rPr>
            </w:pPr>
            <w:r>
              <w:rPr>
                <w:lang w:val="en-GB"/>
              </w:rPr>
              <w:t>NQI Orchestra 2.9.5</w:t>
            </w:r>
          </w:p>
          <w:p w14:paraId="6CFFC3EE" w14:textId="77777777" w:rsidR="00B214B2" w:rsidRDefault="00B214B2">
            <w:pPr>
              <w:pStyle w:val="Bulleted"/>
              <w:spacing w:before="120"/>
              <w:rPr>
                <w:lang w:val="en-GB"/>
              </w:rPr>
            </w:pPr>
            <w:r>
              <w:rPr>
                <w:lang w:val="en-GB"/>
              </w:rPr>
              <w:t>Microsoft Office SharePoint Server</w:t>
            </w:r>
          </w:p>
          <w:p w14:paraId="6CFFC3EF" w14:textId="62E70E41" w:rsidR="00B214B2" w:rsidRDefault="00653BF1">
            <w:pPr>
              <w:pStyle w:val="Bulleted"/>
              <w:spacing w:before="120"/>
              <w:rPr>
                <w:lang w:val="en-GB"/>
              </w:rPr>
            </w:pPr>
            <w:r>
              <w:rPr>
                <w:lang w:val="en-GB"/>
              </w:rPr>
              <w:t xml:space="preserve">Microsoft SQL Server </w:t>
            </w:r>
            <w:r w:rsidR="00444E26">
              <w:rPr>
                <w:lang w:val="en-GB"/>
              </w:rPr>
              <w:t xml:space="preserve">2012, </w:t>
            </w:r>
            <w:r>
              <w:rPr>
                <w:lang w:val="en-GB"/>
              </w:rPr>
              <w:t>2008 R2</w:t>
            </w:r>
          </w:p>
          <w:p w14:paraId="6CFFC3F0" w14:textId="77777777" w:rsidR="00B214B2" w:rsidRDefault="00B214B2">
            <w:pPr>
              <w:pStyle w:val="Bulleted"/>
              <w:spacing w:before="120"/>
              <w:rPr>
                <w:lang w:val="en-GB"/>
              </w:rPr>
            </w:pPr>
            <w:r>
              <w:rPr>
                <w:lang w:val="en-GB"/>
              </w:rPr>
              <w:t xml:space="preserve">Microsoft </w:t>
            </w:r>
            <w:r w:rsidR="00444E26">
              <w:rPr>
                <w:lang w:val="en-GB"/>
              </w:rPr>
              <w:t xml:space="preserve">Reporting  &amp; </w:t>
            </w:r>
            <w:r>
              <w:rPr>
                <w:lang w:val="en-GB"/>
              </w:rPr>
              <w:t>Analysis Services</w:t>
            </w:r>
          </w:p>
          <w:p w14:paraId="6CFFC3F2" w14:textId="77777777" w:rsidR="00B214B2" w:rsidRDefault="006B3DF6" w:rsidP="006B3DF6">
            <w:pPr>
              <w:pStyle w:val="Bulleted"/>
              <w:spacing w:before="120"/>
            </w:pPr>
            <w:r>
              <w:t>Gestion de projet :</w:t>
            </w:r>
            <w:r w:rsidR="005D061F">
              <w:t xml:space="preserve"> </w:t>
            </w:r>
            <w:r>
              <w:t>coach</w:t>
            </w:r>
            <w:r w:rsidR="005D061F">
              <w:t>ing</w:t>
            </w:r>
            <w:r>
              <w:t xml:space="preserve"> et animation de cours en intra et inter entreprise</w:t>
            </w:r>
          </w:p>
          <w:p w14:paraId="6CFFC3F3" w14:textId="77777777" w:rsidR="00B214B2" w:rsidRDefault="00B214B2" w:rsidP="00521572">
            <w:pPr>
              <w:pStyle w:val="Bulleted"/>
              <w:numPr>
                <w:ilvl w:val="0"/>
                <w:numId w:val="0"/>
              </w:numPr>
              <w:spacing w:before="120"/>
              <w:ind w:left="510" w:hanging="340"/>
              <w:rPr>
                <w:sz w:val="18"/>
              </w:rPr>
            </w:pPr>
          </w:p>
        </w:tc>
        <w:tc>
          <w:tcPr>
            <w:tcW w:w="5220" w:type="dxa"/>
            <w:tcBorders>
              <w:top w:val="single" w:sz="8" w:space="0" w:color="B7B606"/>
              <w:left w:val="single" w:sz="8" w:space="0" w:color="B7B606"/>
              <w:bottom w:val="single" w:sz="4" w:space="0" w:color="auto"/>
              <w:right w:val="nil"/>
            </w:tcBorders>
          </w:tcPr>
          <w:p w14:paraId="6CFFC3F4" w14:textId="77777777" w:rsidR="00B214B2" w:rsidRDefault="00B214B2">
            <w:pPr>
              <w:pStyle w:val="Bulleted"/>
            </w:pPr>
            <w:r>
              <w:t>Ecole des Hautes Etudes Commerciales (HEC</w:t>
            </w:r>
            <w:r w:rsidR="00990B7F">
              <w:t xml:space="preserve"> Paris</w:t>
            </w:r>
            <w:r>
              <w:t xml:space="preserve">), promotion 1981 </w:t>
            </w:r>
          </w:p>
          <w:p w14:paraId="1BC11F88" w14:textId="77777777" w:rsidR="004D445F" w:rsidRPr="00A50062" w:rsidRDefault="004D445F" w:rsidP="004D445F">
            <w:pPr>
              <w:pStyle w:val="Bulleted"/>
              <w:rPr>
                <w:color w:val="000000"/>
                <w:lang w:val="en-US"/>
              </w:rPr>
            </w:pPr>
            <w:r w:rsidRPr="00A50062">
              <w:rPr>
                <w:color w:val="000000"/>
                <w:lang w:val="en-US"/>
              </w:rPr>
              <w:t>certification 74-344 Managing Project and portfolios with Microsoft Project Server 2013</w:t>
            </w:r>
          </w:p>
          <w:p w14:paraId="31E6ADC0" w14:textId="77777777" w:rsidR="004D445F" w:rsidRPr="00A50062" w:rsidRDefault="004D445F" w:rsidP="004D445F">
            <w:pPr>
              <w:pStyle w:val="Bulleted"/>
              <w:rPr>
                <w:color w:val="000000"/>
                <w:lang w:val="en-US"/>
              </w:rPr>
            </w:pPr>
            <w:r w:rsidRPr="00A50062">
              <w:rPr>
                <w:color w:val="000000"/>
                <w:lang w:val="en-US"/>
              </w:rPr>
              <w:t>certification 74-343 Managing Project with Microsoft Project 2013</w:t>
            </w:r>
          </w:p>
          <w:p w14:paraId="6CFFC3F5" w14:textId="77777777" w:rsidR="00B214B2" w:rsidRDefault="00B214B2">
            <w:pPr>
              <w:pStyle w:val="Bulleted"/>
            </w:pPr>
            <w:r>
              <w:t xml:space="preserve">Microsoft University Entreprise Project Management Envisionning </w:t>
            </w:r>
          </w:p>
          <w:p w14:paraId="6CFFC3F6" w14:textId="77777777" w:rsidR="00B214B2" w:rsidRPr="006B3DF6" w:rsidRDefault="00B214B2" w:rsidP="006B3DF6">
            <w:pPr>
              <w:pStyle w:val="Bulleted"/>
              <w:rPr>
                <w:lang w:val="en-GB"/>
              </w:rPr>
            </w:pPr>
            <w:r>
              <w:t xml:space="preserve"> </w:t>
            </w:r>
            <w:r>
              <w:rPr>
                <w:lang w:val="en-GB"/>
              </w:rPr>
              <w:t xml:space="preserve">Microsoft University Entreprise Project Management Planning </w:t>
            </w:r>
          </w:p>
          <w:p w14:paraId="6CFFC3F7" w14:textId="77777777" w:rsidR="00653308" w:rsidRPr="00521572" w:rsidRDefault="00653308" w:rsidP="00521572">
            <w:pPr>
              <w:pStyle w:val="Bulleted"/>
            </w:pPr>
            <w:r w:rsidRPr="00521572">
              <w:t>Microsoft Certified Professional décembre 2014</w:t>
            </w:r>
            <w:r w:rsidR="00521572" w:rsidRPr="00521572">
              <w:t xml:space="preserve"> </w:t>
            </w:r>
            <w:r w:rsidR="00521572" w:rsidRPr="00521572">
              <w:rPr>
                <w:color w:val="000000"/>
              </w:rPr>
              <w:t>Cert</w:t>
            </w:r>
            <w:r w:rsidR="00521572">
              <w:rPr>
                <w:color w:val="000000"/>
              </w:rPr>
              <w:t xml:space="preserve">ification Number :   E735-5335 </w:t>
            </w:r>
          </w:p>
          <w:p w14:paraId="6CFFC3FA" w14:textId="77777777" w:rsidR="001E5E7E" w:rsidRPr="00A50062" w:rsidRDefault="001E5E7E">
            <w:pPr>
              <w:pStyle w:val="Bulleted"/>
              <w:rPr>
                <w:color w:val="000000"/>
                <w:lang w:val="en-US"/>
              </w:rPr>
            </w:pPr>
            <w:r w:rsidRPr="00A50062">
              <w:rPr>
                <w:color w:val="000000"/>
                <w:lang w:val="en-US"/>
              </w:rPr>
              <w:t xml:space="preserve">certification 70-178 Managing Project with Microsoft Project 2010 </w:t>
            </w:r>
          </w:p>
          <w:p w14:paraId="009C7785" w14:textId="77777777" w:rsidR="00B51C19" w:rsidRPr="00A50062" w:rsidRDefault="00653308" w:rsidP="00521572">
            <w:pPr>
              <w:pStyle w:val="Bulleted"/>
              <w:rPr>
                <w:color w:val="000000"/>
                <w:lang w:val="en-US"/>
              </w:rPr>
            </w:pPr>
            <w:r w:rsidRPr="00A50062">
              <w:rPr>
                <w:lang w:val="en-GB"/>
              </w:rPr>
              <w:t>Certification</w:t>
            </w:r>
            <w:r w:rsidR="00B214B2" w:rsidRPr="00A50062">
              <w:rPr>
                <w:lang w:val="en-GB"/>
              </w:rPr>
              <w:t xml:space="preserve"> 70-632 Managing Project with Microsoft Project 2007</w:t>
            </w:r>
          </w:p>
          <w:p w14:paraId="6CFFC3FB" w14:textId="0060F970" w:rsidR="00A50062" w:rsidRPr="00521572" w:rsidRDefault="00A50062" w:rsidP="00521572">
            <w:pPr>
              <w:pStyle w:val="Bulleted"/>
              <w:rPr>
                <w:color w:val="000000"/>
                <w:lang w:val="en-US"/>
              </w:rPr>
            </w:pPr>
            <w:r>
              <w:rPr>
                <w:lang w:val="en-GB"/>
              </w:rPr>
              <w:t>Certification 70-347 Enabling Office 365 Services</w:t>
            </w:r>
          </w:p>
        </w:tc>
      </w:tr>
      <w:tr w:rsidR="00E9652C" w:rsidRPr="003E38C4" w14:paraId="6CFFC401" w14:textId="77777777" w:rsidTr="00E9652C">
        <w:trPr>
          <w:trHeight w:val="586"/>
        </w:trPr>
        <w:tc>
          <w:tcPr>
            <w:tcW w:w="4860" w:type="dxa"/>
            <w:tcBorders>
              <w:top w:val="single" w:sz="4" w:space="0" w:color="auto"/>
              <w:left w:val="nil"/>
              <w:bottom w:val="nil"/>
              <w:right w:val="single" w:sz="8" w:space="0" w:color="B7B606"/>
            </w:tcBorders>
          </w:tcPr>
          <w:p w14:paraId="6CFFC3FD" w14:textId="77777777" w:rsidR="00521572" w:rsidRDefault="00521572" w:rsidP="00521572">
            <w:pPr>
              <w:pStyle w:val="Bulleted"/>
              <w:spacing w:before="120"/>
            </w:pPr>
            <w:r>
              <w:t>Français langue maternelle</w:t>
            </w:r>
          </w:p>
          <w:p w14:paraId="6CFFC3FE" w14:textId="77777777" w:rsidR="00521572" w:rsidRDefault="00521572" w:rsidP="00521572">
            <w:pPr>
              <w:pStyle w:val="Bulleted"/>
              <w:spacing w:before="120"/>
            </w:pPr>
            <w:r>
              <w:t>Anglais courant</w:t>
            </w:r>
          </w:p>
          <w:p w14:paraId="6CFFC3FF" w14:textId="77777777" w:rsidR="00E9652C" w:rsidRPr="003033EC" w:rsidRDefault="00E9652C" w:rsidP="00E9652C">
            <w:pPr>
              <w:rPr>
                <w:lang w:val="en-US"/>
              </w:rPr>
            </w:pPr>
          </w:p>
        </w:tc>
        <w:tc>
          <w:tcPr>
            <w:tcW w:w="5220" w:type="dxa"/>
            <w:tcBorders>
              <w:top w:val="single" w:sz="4" w:space="0" w:color="auto"/>
              <w:left w:val="single" w:sz="8" w:space="0" w:color="B7B606"/>
              <w:bottom w:val="nil"/>
              <w:right w:val="nil"/>
            </w:tcBorders>
          </w:tcPr>
          <w:p w14:paraId="6CFFC400" w14:textId="77777777" w:rsidR="00E9652C" w:rsidRPr="003033EC" w:rsidRDefault="00E9652C">
            <w:pPr>
              <w:pStyle w:val="Titre2"/>
              <w:autoSpaceDE w:val="0"/>
              <w:autoSpaceDN w:val="0"/>
              <w:adjustRightInd w:val="0"/>
              <w:spacing w:before="120" w:after="120"/>
              <w:jc w:val="center"/>
              <w:rPr>
                <w:rFonts w:eastAsia="Arial Unicode MS" w:cs="Arial"/>
                <w:b/>
                <w:bCs/>
                <w:i w:val="0"/>
                <w:iCs w:val="0"/>
                <w:noProof/>
                <w:color w:val="5F5F5F"/>
                <w:spacing w:val="20"/>
                <w:sz w:val="22"/>
                <w:szCs w:val="28"/>
                <w:lang w:val="en-US"/>
              </w:rPr>
            </w:pPr>
          </w:p>
        </w:tc>
      </w:tr>
    </w:tbl>
    <w:p w14:paraId="6CFFC402" w14:textId="77777777" w:rsidR="00B214B2" w:rsidRDefault="00B214B2" w:rsidP="005A2288">
      <w:pPr>
        <w:rPr>
          <w:lang w:val="en-GB"/>
        </w:rPr>
      </w:pPr>
    </w:p>
    <w:p w14:paraId="6CFFC403" w14:textId="7E924FCB" w:rsidR="00B214B2" w:rsidRDefault="00B214B2">
      <w:pPr>
        <w:pStyle w:val="Titre1"/>
      </w:pPr>
      <w:bookmarkStart w:id="1" w:name="Project1"/>
      <w:r>
        <w:t>ILLUSTRATION DES COMPETENCES</w:t>
      </w:r>
    </w:p>
    <w:p w14:paraId="6CFFC404" w14:textId="1BC64E91" w:rsidR="00B214B2" w:rsidRPr="00BA65D8" w:rsidRDefault="00BA65D8" w:rsidP="00BA65D8">
      <w:pPr>
        <w:pStyle w:val="Titre2"/>
        <w:autoSpaceDE w:val="0"/>
        <w:autoSpaceDN w:val="0"/>
        <w:adjustRightInd w:val="0"/>
        <w:spacing w:before="120" w:after="120"/>
        <w:jc w:val="both"/>
        <w:rPr>
          <w:rFonts w:cs="Arial"/>
          <w:i w:val="0"/>
          <w:color w:val="B7B606"/>
          <w:spacing w:val="20"/>
          <w:sz w:val="22"/>
          <w:szCs w:val="28"/>
          <w:lang w:eastAsia="en-US"/>
        </w:rPr>
      </w:pPr>
      <w:r w:rsidRPr="00BA65D8">
        <w:rPr>
          <w:rFonts w:cs="Arial"/>
          <w:i w:val="0"/>
          <w:color w:val="B7B606"/>
          <w:spacing w:val="20"/>
          <w:sz w:val="22"/>
          <w:szCs w:val="28"/>
          <w:lang w:eastAsia="en-US"/>
        </w:rPr>
        <w:t>Depuis 2011</w:t>
      </w:r>
      <w:r w:rsidR="003A6CF7">
        <w:rPr>
          <w:rFonts w:cs="Arial"/>
          <w:i w:val="0"/>
          <w:color w:val="B7B606"/>
          <w:spacing w:val="20"/>
          <w:sz w:val="22"/>
          <w:szCs w:val="28"/>
          <w:lang w:eastAsia="en-US"/>
        </w:rPr>
        <w:t xml:space="preserve"> date de création d’e-Labor Conseil SAS</w:t>
      </w:r>
      <w:r w:rsidRPr="00BA65D8">
        <w:rPr>
          <w:rFonts w:cs="Arial"/>
          <w:i w:val="0"/>
          <w:color w:val="B7B606"/>
          <w:spacing w:val="20"/>
          <w:sz w:val="22"/>
          <w:szCs w:val="28"/>
          <w:lang w:eastAsia="en-US"/>
        </w:rPr>
        <w:t xml:space="preserve"> </w:t>
      </w:r>
    </w:p>
    <w:p w14:paraId="6CFFC405" w14:textId="1F352758" w:rsidR="00BA65D8" w:rsidRDefault="0053792D">
      <w:pPr>
        <w:pStyle w:val="Default"/>
      </w:pPr>
      <w:r>
        <w:t xml:space="preserve">Formateur conseil et </w:t>
      </w:r>
      <w:r w:rsidR="005A2288">
        <w:t xml:space="preserve">Consultant </w:t>
      </w:r>
      <w:r w:rsidR="006B3DF6">
        <w:t>senior</w:t>
      </w:r>
      <w:r w:rsidR="000B3220">
        <w:t xml:space="preserve"> doté d’un assistant</w:t>
      </w:r>
      <w:r w:rsidR="003033EC">
        <w:t xml:space="preserve"> technique sédentaire</w:t>
      </w:r>
    </w:p>
    <w:p w14:paraId="6CFFC406" w14:textId="77777777" w:rsidR="00BA65D8" w:rsidRDefault="00BA65D8">
      <w:pPr>
        <w:pStyle w:val="Default"/>
      </w:pPr>
    </w:p>
    <w:p w14:paraId="6CFFC407" w14:textId="0A956142" w:rsidR="00BA65D8" w:rsidRDefault="00EC31A7" w:rsidP="00BA65D8">
      <w:pPr>
        <w:jc w:val="both"/>
        <w:rPr>
          <w:rFonts w:ascii="FuturaA Bk BT" w:hAnsi="FuturaA Bk BT" w:cs="Arial"/>
          <w:b/>
          <w:bCs/>
          <w:sz w:val="22"/>
          <w:szCs w:val="26"/>
        </w:rPr>
      </w:pPr>
      <w:proofErr w:type="gramStart"/>
      <w:r>
        <w:rPr>
          <w:rFonts w:ascii="FuturaA Bk BT" w:hAnsi="FuturaA Bk BT" w:cs="Arial"/>
          <w:b/>
          <w:bCs/>
          <w:sz w:val="22"/>
          <w:szCs w:val="26"/>
        </w:rPr>
        <w:t>Missions</w:t>
      </w:r>
      <w:r w:rsidR="005A2288">
        <w:rPr>
          <w:rFonts w:ascii="FuturaA Bk BT" w:hAnsi="FuturaA Bk BT" w:cs="Arial"/>
          <w:b/>
          <w:bCs/>
          <w:sz w:val="22"/>
          <w:szCs w:val="26"/>
        </w:rPr>
        <w:t xml:space="preserve"> </w:t>
      </w:r>
      <w:r w:rsidR="00FC68BE">
        <w:rPr>
          <w:rFonts w:ascii="FuturaA Bk BT" w:hAnsi="FuturaA Bk BT" w:cs="Arial"/>
          <w:b/>
          <w:bCs/>
          <w:sz w:val="22"/>
          <w:szCs w:val="26"/>
        </w:rPr>
        <w:t xml:space="preserve"> récent</w:t>
      </w:r>
      <w:r>
        <w:rPr>
          <w:rFonts w:ascii="FuturaA Bk BT" w:hAnsi="FuturaA Bk BT" w:cs="Arial"/>
          <w:b/>
          <w:bCs/>
          <w:sz w:val="22"/>
          <w:szCs w:val="26"/>
        </w:rPr>
        <w:t>e</w:t>
      </w:r>
      <w:r w:rsidR="00FC68BE">
        <w:rPr>
          <w:rFonts w:ascii="FuturaA Bk BT" w:hAnsi="FuturaA Bk BT" w:cs="Arial"/>
          <w:b/>
          <w:bCs/>
          <w:sz w:val="22"/>
          <w:szCs w:val="26"/>
        </w:rPr>
        <w:t>s</w:t>
      </w:r>
      <w:proofErr w:type="gramEnd"/>
      <w:r w:rsidR="00FC68BE">
        <w:rPr>
          <w:rFonts w:ascii="FuturaA Bk BT" w:hAnsi="FuturaA Bk BT" w:cs="Arial"/>
          <w:b/>
          <w:bCs/>
          <w:sz w:val="22"/>
          <w:szCs w:val="26"/>
        </w:rPr>
        <w:t xml:space="preserve"> ou en cours</w:t>
      </w:r>
    </w:p>
    <w:p w14:paraId="6CFFC408" w14:textId="77777777" w:rsidR="00BA65D8" w:rsidRDefault="00BA65D8" w:rsidP="00BA65D8">
      <w:pPr>
        <w:jc w:val="both"/>
      </w:pPr>
    </w:p>
    <w:p w14:paraId="34AB4824" w14:textId="3095496C" w:rsidR="001D3A33" w:rsidRDefault="001D3A33" w:rsidP="001D3A33">
      <w:pPr>
        <w:pStyle w:val="Bulleted"/>
        <w:spacing w:before="0"/>
      </w:pPr>
      <w:r>
        <w:rPr>
          <w:b/>
          <w:color w:val="683266"/>
          <w:szCs w:val="21"/>
        </w:rPr>
        <w:t xml:space="preserve">2018 </w:t>
      </w:r>
      <w:r w:rsidR="008B4FA5">
        <w:rPr>
          <w:color w:val="683266"/>
          <w:szCs w:val="21"/>
        </w:rPr>
        <w:t>Direction de la</w:t>
      </w:r>
      <w:r w:rsidR="00B71FE4">
        <w:rPr>
          <w:color w:val="683266"/>
          <w:szCs w:val="21"/>
        </w:rPr>
        <w:t xml:space="preserve"> formation</w:t>
      </w:r>
      <w:r>
        <w:rPr>
          <w:color w:val="683266"/>
          <w:szCs w:val="21"/>
        </w:rPr>
        <w:t xml:space="preserve">  de </w:t>
      </w:r>
      <w:r w:rsidR="00B71FE4">
        <w:rPr>
          <w:b/>
          <w:color w:val="B7B606"/>
          <w:szCs w:val="21"/>
        </w:rPr>
        <w:t>Linkup C</w:t>
      </w:r>
      <w:r w:rsidR="0036061F">
        <w:rPr>
          <w:b/>
          <w:color w:val="B7B606"/>
          <w:szCs w:val="21"/>
        </w:rPr>
        <w:t>o</w:t>
      </w:r>
      <w:r w:rsidR="00B71FE4">
        <w:rPr>
          <w:b/>
          <w:color w:val="B7B606"/>
          <w:szCs w:val="21"/>
        </w:rPr>
        <w:t>aching</w:t>
      </w:r>
      <w:r>
        <w:rPr>
          <w:b/>
          <w:color w:val="B7B606"/>
          <w:szCs w:val="21"/>
        </w:rPr>
        <w:t xml:space="preserve"> </w:t>
      </w:r>
      <w:r>
        <w:rPr>
          <w:b/>
          <w:color w:val="683266"/>
          <w:szCs w:val="21"/>
        </w:rPr>
        <w:t xml:space="preserve"> à </w:t>
      </w:r>
      <w:r w:rsidR="00B71FE4">
        <w:rPr>
          <w:b/>
          <w:color w:val="683266"/>
          <w:szCs w:val="21"/>
        </w:rPr>
        <w:t>Velizy-Villacoublay</w:t>
      </w:r>
      <w:r>
        <w:rPr>
          <w:b/>
          <w:color w:val="683266"/>
          <w:szCs w:val="21"/>
        </w:rPr>
        <w:t xml:space="preserve"> </w:t>
      </w:r>
      <w:r>
        <w:rPr>
          <w:szCs w:val="21"/>
        </w:rPr>
        <w:t xml:space="preserve">ateliers de </w:t>
      </w:r>
      <w:r w:rsidR="00B71FE4">
        <w:rPr>
          <w:szCs w:val="21"/>
        </w:rPr>
        <w:t xml:space="preserve">mise en place d’automatisation de l’évaluation des formations </w:t>
      </w:r>
      <w:r w:rsidR="008B4FA5">
        <w:rPr>
          <w:szCs w:val="21"/>
        </w:rPr>
        <w:t xml:space="preserve">données aux clients sur Microsoft Forms </w:t>
      </w:r>
      <w:r w:rsidR="00B71FE4">
        <w:rPr>
          <w:szCs w:val="21"/>
        </w:rPr>
        <w:t xml:space="preserve">et de reporting </w:t>
      </w:r>
      <w:r w:rsidR="008B4FA5">
        <w:rPr>
          <w:szCs w:val="21"/>
        </w:rPr>
        <w:t xml:space="preserve">Microsoft </w:t>
      </w:r>
      <w:r w:rsidR="00B71FE4">
        <w:rPr>
          <w:szCs w:val="21"/>
        </w:rPr>
        <w:t>Power BI su</w:t>
      </w:r>
      <w:r w:rsidR="004831FB">
        <w:rPr>
          <w:szCs w:val="21"/>
        </w:rPr>
        <w:t>r les indicateurs clés</w:t>
      </w:r>
      <w:r w:rsidR="008B4FA5">
        <w:rPr>
          <w:szCs w:val="21"/>
        </w:rPr>
        <w:t>,</w:t>
      </w:r>
      <w:r w:rsidR="004831FB">
        <w:rPr>
          <w:szCs w:val="21"/>
        </w:rPr>
        <w:t xml:space="preserve"> </w:t>
      </w:r>
      <w:r w:rsidR="008B4FA5">
        <w:rPr>
          <w:szCs w:val="21"/>
        </w:rPr>
        <w:t xml:space="preserve">les </w:t>
      </w:r>
      <w:r w:rsidR="004831FB">
        <w:rPr>
          <w:szCs w:val="21"/>
        </w:rPr>
        <w:t>possiblités d’analyse des données collectées et de notifications par courriel.</w:t>
      </w:r>
    </w:p>
    <w:p w14:paraId="737ED09F" w14:textId="2D283665" w:rsidR="00715178" w:rsidRDefault="00715178" w:rsidP="00715178">
      <w:pPr>
        <w:pStyle w:val="Bulleted"/>
        <w:spacing w:before="0"/>
      </w:pPr>
      <w:r>
        <w:rPr>
          <w:b/>
          <w:color w:val="683266"/>
          <w:szCs w:val="21"/>
        </w:rPr>
        <w:t xml:space="preserve">2018 </w:t>
      </w:r>
      <w:r w:rsidRPr="00295180">
        <w:rPr>
          <w:color w:val="683266"/>
          <w:szCs w:val="21"/>
        </w:rPr>
        <w:t xml:space="preserve">Direction </w:t>
      </w:r>
      <w:r>
        <w:rPr>
          <w:color w:val="683266"/>
          <w:szCs w:val="21"/>
        </w:rPr>
        <w:t xml:space="preserve"> des projet et des méthodes  de </w:t>
      </w:r>
      <w:r>
        <w:rPr>
          <w:b/>
          <w:color w:val="B7B606"/>
          <w:szCs w:val="21"/>
        </w:rPr>
        <w:t xml:space="preserve">Verlingue </w:t>
      </w:r>
      <w:r>
        <w:rPr>
          <w:b/>
          <w:color w:val="683266"/>
          <w:szCs w:val="21"/>
        </w:rPr>
        <w:t xml:space="preserve"> à Quimper </w:t>
      </w:r>
      <w:r>
        <w:rPr>
          <w:szCs w:val="21"/>
        </w:rPr>
        <w:t xml:space="preserve">ateliers de spécifications Microsoft Project OnLine  </w:t>
      </w:r>
      <w:r w:rsidR="004D445F">
        <w:rPr>
          <w:szCs w:val="21"/>
        </w:rPr>
        <w:t xml:space="preserve">accompagnement formation </w:t>
      </w:r>
      <w:r>
        <w:rPr>
          <w:szCs w:val="21"/>
        </w:rPr>
        <w:t>et mise en place d’un suivi des</w:t>
      </w:r>
      <w:r w:rsidR="004D445F">
        <w:rPr>
          <w:szCs w:val="21"/>
        </w:rPr>
        <w:t xml:space="preserve"> projets, d’un pilotage du capacitaire des équipes IT Etudes</w:t>
      </w:r>
      <w:r w:rsidR="00157C62">
        <w:rPr>
          <w:szCs w:val="21"/>
        </w:rPr>
        <w:t xml:space="preserve"> et Développement</w:t>
      </w:r>
      <w:r w:rsidR="004D445F">
        <w:rPr>
          <w:szCs w:val="21"/>
        </w:rPr>
        <w:t xml:space="preserve">, et Infrastructure, </w:t>
      </w:r>
      <w:r w:rsidR="00157C62">
        <w:rPr>
          <w:szCs w:val="21"/>
        </w:rPr>
        <w:t xml:space="preserve">avec feuillle de temps interfacée avec les outils maisons </w:t>
      </w:r>
      <w:r w:rsidR="004D445F">
        <w:rPr>
          <w:szCs w:val="21"/>
        </w:rPr>
        <w:t>et d’une gestion du portefeuille de l’année suivante.</w:t>
      </w:r>
      <w:r w:rsidR="008B4FA5">
        <w:rPr>
          <w:szCs w:val="21"/>
        </w:rPr>
        <w:t xml:space="preserve"> Construction de rapports complexes et de tableaux de bord.</w:t>
      </w:r>
    </w:p>
    <w:p w14:paraId="631648FD" w14:textId="3B383BAD" w:rsidR="00715178" w:rsidRPr="00BF2CA8" w:rsidRDefault="00715178" w:rsidP="00715178">
      <w:pPr>
        <w:pStyle w:val="Bulleted"/>
        <w:spacing w:before="0"/>
      </w:pPr>
      <w:r>
        <w:rPr>
          <w:b/>
          <w:color w:val="683266"/>
          <w:szCs w:val="21"/>
        </w:rPr>
        <w:lastRenderedPageBreak/>
        <w:t xml:space="preserve">2017-2018 </w:t>
      </w:r>
      <w:r w:rsidRPr="00295180">
        <w:rPr>
          <w:color w:val="683266"/>
          <w:szCs w:val="21"/>
        </w:rPr>
        <w:t xml:space="preserve">Direction </w:t>
      </w:r>
      <w:r>
        <w:rPr>
          <w:color w:val="683266"/>
          <w:szCs w:val="21"/>
        </w:rPr>
        <w:t xml:space="preserve"> des projet et des méthodes  de </w:t>
      </w:r>
      <w:r>
        <w:rPr>
          <w:b/>
          <w:color w:val="B7B606"/>
          <w:szCs w:val="21"/>
        </w:rPr>
        <w:t xml:space="preserve">I-Cube research </w:t>
      </w:r>
      <w:r>
        <w:rPr>
          <w:b/>
          <w:color w:val="683266"/>
          <w:szCs w:val="21"/>
        </w:rPr>
        <w:t xml:space="preserve"> à Toulouse  </w:t>
      </w:r>
      <w:r w:rsidRPr="00715178">
        <w:rPr>
          <w:szCs w:val="21"/>
        </w:rPr>
        <w:t>Installation et paramétrage Project Server 2016,</w:t>
      </w:r>
      <w:r>
        <w:rPr>
          <w:b/>
          <w:color w:val="683266"/>
          <w:szCs w:val="21"/>
        </w:rPr>
        <w:t xml:space="preserve"> </w:t>
      </w:r>
      <w:r w:rsidRPr="004D445F">
        <w:rPr>
          <w:szCs w:val="21"/>
        </w:rPr>
        <w:t>conseil sur la gestion</w:t>
      </w:r>
      <w:r>
        <w:rPr>
          <w:b/>
          <w:color w:val="683266"/>
          <w:szCs w:val="21"/>
        </w:rPr>
        <w:t xml:space="preserve"> </w:t>
      </w:r>
      <w:r>
        <w:rPr>
          <w:szCs w:val="21"/>
        </w:rPr>
        <w:t>ateliers de spécifications Microsoft Project OnLine</w:t>
      </w:r>
      <w:r w:rsidR="00157C62">
        <w:rPr>
          <w:szCs w:val="21"/>
        </w:rPr>
        <w:t xml:space="preserve"> (Project Server hébergé par Microsoft).</w:t>
      </w:r>
    </w:p>
    <w:p w14:paraId="539A8514" w14:textId="281FD211" w:rsidR="00DC35CE" w:rsidRPr="00BF2CA8" w:rsidRDefault="00DC35CE" w:rsidP="00DC35CE">
      <w:pPr>
        <w:pStyle w:val="Bulleted"/>
        <w:spacing w:before="0"/>
      </w:pPr>
      <w:r>
        <w:rPr>
          <w:b/>
          <w:color w:val="683266"/>
          <w:szCs w:val="21"/>
        </w:rPr>
        <w:t xml:space="preserve">2017 </w:t>
      </w:r>
      <w:r w:rsidRPr="00295180">
        <w:rPr>
          <w:color w:val="683266"/>
          <w:szCs w:val="21"/>
        </w:rPr>
        <w:t xml:space="preserve">Direction </w:t>
      </w:r>
      <w:r>
        <w:rPr>
          <w:color w:val="683266"/>
          <w:szCs w:val="21"/>
        </w:rPr>
        <w:t xml:space="preserve"> </w:t>
      </w:r>
      <w:r w:rsidR="004D445F">
        <w:rPr>
          <w:color w:val="683266"/>
          <w:szCs w:val="21"/>
        </w:rPr>
        <w:t>Informatique</w:t>
      </w:r>
      <w:r>
        <w:rPr>
          <w:color w:val="683266"/>
          <w:szCs w:val="21"/>
        </w:rPr>
        <w:t xml:space="preserve">  de </w:t>
      </w:r>
      <w:r w:rsidR="004D445F">
        <w:rPr>
          <w:b/>
          <w:color w:val="B7B606"/>
          <w:szCs w:val="21"/>
        </w:rPr>
        <w:t>Crrédit Immoblier le France</w:t>
      </w:r>
      <w:r>
        <w:rPr>
          <w:b/>
          <w:color w:val="B7B606"/>
          <w:szCs w:val="21"/>
        </w:rPr>
        <w:t xml:space="preserve"> </w:t>
      </w:r>
      <w:r>
        <w:rPr>
          <w:b/>
          <w:color w:val="683266"/>
          <w:szCs w:val="21"/>
        </w:rPr>
        <w:t xml:space="preserve"> à </w:t>
      </w:r>
      <w:r w:rsidR="004D445F">
        <w:rPr>
          <w:b/>
          <w:color w:val="683266"/>
          <w:szCs w:val="21"/>
        </w:rPr>
        <w:t>Toulouse</w:t>
      </w:r>
      <w:r>
        <w:rPr>
          <w:b/>
          <w:color w:val="683266"/>
          <w:szCs w:val="21"/>
        </w:rPr>
        <w:t xml:space="preserve"> </w:t>
      </w:r>
      <w:r w:rsidR="004D445F">
        <w:rPr>
          <w:szCs w:val="21"/>
        </w:rPr>
        <w:t>conseil et mise en place d’outil de reporting et de contrôle sur une installation</w:t>
      </w:r>
      <w:r>
        <w:rPr>
          <w:szCs w:val="21"/>
        </w:rPr>
        <w:t xml:space="preserve"> Project </w:t>
      </w:r>
      <w:r w:rsidR="004D445F">
        <w:rPr>
          <w:szCs w:val="21"/>
        </w:rPr>
        <w:t xml:space="preserve">Server 2013 </w:t>
      </w:r>
      <w:r>
        <w:rPr>
          <w:szCs w:val="21"/>
        </w:rPr>
        <w:t xml:space="preserve"> </w:t>
      </w:r>
      <w:r w:rsidR="004D445F">
        <w:rPr>
          <w:szCs w:val="21"/>
        </w:rPr>
        <w:t>assistance du PMO et du DSI, pour une trentaines d’utilisateurs avec Feuilles de temps</w:t>
      </w:r>
      <w:r>
        <w:rPr>
          <w:szCs w:val="21"/>
        </w:rPr>
        <w:t>.</w:t>
      </w:r>
      <w:r w:rsidR="004D445F">
        <w:rPr>
          <w:szCs w:val="21"/>
        </w:rPr>
        <w:t>Formation du PMO à l’administration fonctionnelle.</w:t>
      </w:r>
    </w:p>
    <w:p w14:paraId="54253E4D" w14:textId="6F2C29BD" w:rsidR="00DC35CE" w:rsidRPr="00BF2CA8" w:rsidRDefault="00DC35CE" w:rsidP="00DC35CE">
      <w:pPr>
        <w:pStyle w:val="Bulleted"/>
        <w:spacing w:before="0"/>
      </w:pPr>
      <w:r>
        <w:rPr>
          <w:b/>
          <w:color w:val="683266"/>
          <w:szCs w:val="21"/>
        </w:rPr>
        <w:t>2017</w:t>
      </w:r>
      <w:r w:rsidR="004D445F">
        <w:rPr>
          <w:b/>
          <w:color w:val="683266"/>
          <w:szCs w:val="21"/>
        </w:rPr>
        <w:t>-2018</w:t>
      </w:r>
      <w:r>
        <w:rPr>
          <w:b/>
          <w:color w:val="683266"/>
          <w:szCs w:val="21"/>
        </w:rPr>
        <w:t xml:space="preserve"> </w:t>
      </w:r>
      <w:r w:rsidRPr="00295180">
        <w:rPr>
          <w:color w:val="683266"/>
          <w:szCs w:val="21"/>
        </w:rPr>
        <w:t xml:space="preserve">Direction </w:t>
      </w:r>
      <w:r>
        <w:rPr>
          <w:color w:val="683266"/>
          <w:szCs w:val="21"/>
        </w:rPr>
        <w:t xml:space="preserve"> Technique des Projets  de </w:t>
      </w:r>
      <w:r>
        <w:rPr>
          <w:b/>
          <w:color w:val="B7B606"/>
          <w:szCs w:val="21"/>
        </w:rPr>
        <w:t xml:space="preserve">Liebherr France </w:t>
      </w:r>
      <w:r>
        <w:rPr>
          <w:b/>
          <w:color w:val="683266"/>
          <w:szCs w:val="21"/>
        </w:rPr>
        <w:t xml:space="preserve"> à Toulouse </w:t>
      </w:r>
      <w:r>
        <w:rPr>
          <w:szCs w:val="21"/>
        </w:rPr>
        <w:t>Mise à plat de la gestion des droits d’accès à Project Server, et mise en place en test et en production.</w:t>
      </w:r>
      <w:r w:rsidR="004D445F">
        <w:rPr>
          <w:szCs w:val="21"/>
        </w:rPr>
        <w:t xml:space="preserve"> Montage de reportings financiers depuis Project Server.</w:t>
      </w:r>
      <w:r w:rsidR="00157C62">
        <w:rPr>
          <w:szCs w:val="21"/>
        </w:rPr>
        <w:t xml:space="preserve"> Gestion des budgets et des ressources métier.</w:t>
      </w:r>
    </w:p>
    <w:p w14:paraId="19B004CC" w14:textId="5B593683" w:rsidR="00F337B2" w:rsidRPr="00BF2CA8" w:rsidRDefault="00F337B2" w:rsidP="00F337B2">
      <w:pPr>
        <w:pStyle w:val="Bulleted"/>
        <w:spacing w:before="0"/>
      </w:pPr>
      <w:r>
        <w:rPr>
          <w:b/>
          <w:color w:val="683266"/>
          <w:szCs w:val="21"/>
        </w:rPr>
        <w:t xml:space="preserve">2016 </w:t>
      </w:r>
      <w:r w:rsidRPr="00295180">
        <w:rPr>
          <w:color w:val="683266"/>
          <w:szCs w:val="21"/>
        </w:rPr>
        <w:t xml:space="preserve">Direction </w:t>
      </w:r>
      <w:r>
        <w:rPr>
          <w:color w:val="683266"/>
          <w:szCs w:val="21"/>
        </w:rPr>
        <w:t xml:space="preserve"> Technique des Projets  de </w:t>
      </w:r>
      <w:r>
        <w:rPr>
          <w:b/>
          <w:color w:val="B7B606"/>
          <w:szCs w:val="21"/>
        </w:rPr>
        <w:t xml:space="preserve">Liebherr </w:t>
      </w:r>
      <w:r w:rsidR="004D445F">
        <w:rPr>
          <w:b/>
          <w:color w:val="B7B606"/>
          <w:szCs w:val="21"/>
        </w:rPr>
        <w:t xml:space="preserve">Aerospace </w:t>
      </w:r>
      <w:r>
        <w:rPr>
          <w:b/>
          <w:color w:val="B7B606"/>
          <w:szCs w:val="21"/>
        </w:rPr>
        <w:t xml:space="preserve">France </w:t>
      </w:r>
      <w:r>
        <w:rPr>
          <w:b/>
          <w:color w:val="683266"/>
          <w:szCs w:val="21"/>
        </w:rPr>
        <w:t xml:space="preserve"> à Toulouse </w:t>
      </w:r>
      <w:r>
        <w:rPr>
          <w:szCs w:val="21"/>
        </w:rPr>
        <w:t xml:space="preserve">Mission de mise en place et de développement d’une gestion de programme méthode </w:t>
      </w:r>
      <w:r w:rsidR="004D445F">
        <w:rPr>
          <w:szCs w:val="21"/>
        </w:rPr>
        <w:t>« </w:t>
      </w:r>
      <w:r>
        <w:rPr>
          <w:szCs w:val="21"/>
        </w:rPr>
        <w:t>KIDS</w:t>
      </w:r>
      <w:r w:rsidR="004D445F">
        <w:rPr>
          <w:szCs w:val="21"/>
        </w:rPr>
        <w:t> »</w:t>
      </w:r>
      <w:r>
        <w:rPr>
          <w:szCs w:val="21"/>
        </w:rPr>
        <w:t xml:space="preserve">  sur un environnement Project Server 2010 et SharePoint 2010. Fonctionnement en méthode semi-agile.</w:t>
      </w:r>
    </w:p>
    <w:p w14:paraId="0F99063D" w14:textId="5695DB47" w:rsidR="00AE22AA" w:rsidRDefault="00AE22AA" w:rsidP="00AE22AA">
      <w:pPr>
        <w:pStyle w:val="Bulleted"/>
        <w:spacing w:before="0"/>
      </w:pPr>
      <w:r>
        <w:rPr>
          <w:b/>
          <w:color w:val="683266"/>
          <w:szCs w:val="21"/>
        </w:rPr>
        <w:t>2016</w:t>
      </w:r>
      <w:r w:rsidRPr="00653BF1">
        <w:rPr>
          <w:b/>
          <w:color w:val="683266"/>
          <w:szCs w:val="21"/>
        </w:rPr>
        <w:t xml:space="preserve"> </w:t>
      </w:r>
      <w:r>
        <w:rPr>
          <w:b/>
          <w:color w:val="B7B606"/>
          <w:szCs w:val="21"/>
        </w:rPr>
        <w:t>CIMUT</w:t>
      </w:r>
      <w:r w:rsidRPr="00653BF1">
        <w:rPr>
          <w:b/>
          <w:color w:val="683266"/>
          <w:szCs w:val="21"/>
        </w:rPr>
        <w:t> </w:t>
      </w:r>
      <w:r>
        <w:t xml:space="preserve"> formation des chefs de projet  au management collaboratif de projets avec Project Server</w:t>
      </w:r>
    </w:p>
    <w:p w14:paraId="1EFCA4A3" w14:textId="1674E7FC" w:rsidR="00BF2CA8" w:rsidRPr="00BF2CA8" w:rsidRDefault="00BF2CA8" w:rsidP="00BF2CA8">
      <w:pPr>
        <w:pStyle w:val="Bulleted"/>
        <w:spacing w:before="0"/>
      </w:pPr>
      <w:r>
        <w:rPr>
          <w:b/>
          <w:color w:val="683266"/>
          <w:szCs w:val="21"/>
        </w:rPr>
        <w:t xml:space="preserve">2016 </w:t>
      </w:r>
      <w:r w:rsidRPr="00295180">
        <w:rPr>
          <w:color w:val="683266"/>
          <w:szCs w:val="21"/>
        </w:rPr>
        <w:t xml:space="preserve">Direction </w:t>
      </w:r>
      <w:r>
        <w:rPr>
          <w:color w:val="683266"/>
          <w:szCs w:val="21"/>
        </w:rPr>
        <w:t xml:space="preserve"> Technique des Projets </w:t>
      </w:r>
      <w:r w:rsidR="00DB2373">
        <w:rPr>
          <w:color w:val="683266"/>
          <w:szCs w:val="21"/>
        </w:rPr>
        <w:t xml:space="preserve"> de </w:t>
      </w:r>
      <w:r>
        <w:rPr>
          <w:b/>
          <w:color w:val="B7B606"/>
          <w:szCs w:val="21"/>
        </w:rPr>
        <w:t xml:space="preserve">Liebherr France </w:t>
      </w:r>
      <w:r>
        <w:rPr>
          <w:b/>
          <w:color w:val="683266"/>
          <w:szCs w:val="21"/>
        </w:rPr>
        <w:t xml:space="preserve"> </w:t>
      </w:r>
      <w:r w:rsidR="00241BFA">
        <w:rPr>
          <w:b/>
          <w:color w:val="683266"/>
          <w:szCs w:val="21"/>
        </w:rPr>
        <w:t xml:space="preserve">à Toulouse </w:t>
      </w:r>
      <w:r>
        <w:rPr>
          <w:szCs w:val="21"/>
        </w:rPr>
        <w:t xml:space="preserve">Mission de conception </w:t>
      </w:r>
      <w:r w:rsidR="00241BFA">
        <w:rPr>
          <w:szCs w:val="21"/>
        </w:rPr>
        <w:t xml:space="preserve">de mise en place </w:t>
      </w:r>
      <w:r>
        <w:rPr>
          <w:szCs w:val="21"/>
        </w:rPr>
        <w:t xml:space="preserve">et de réalisation de rapports de contrôle </w:t>
      </w:r>
      <w:r w:rsidR="00241BFA">
        <w:rPr>
          <w:szCs w:val="21"/>
        </w:rPr>
        <w:t>financiers</w:t>
      </w:r>
      <w:r w:rsidR="00DB2373">
        <w:rPr>
          <w:szCs w:val="21"/>
        </w:rPr>
        <w:t xml:space="preserve"> et planning</w:t>
      </w:r>
      <w:r>
        <w:rPr>
          <w:szCs w:val="21"/>
        </w:rPr>
        <w:t xml:space="preserve">  </w:t>
      </w:r>
      <w:r w:rsidR="00241BFA">
        <w:rPr>
          <w:szCs w:val="21"/>
        </w:rPr>
        <w:t xml:space="preserve">sur un environnement </w:t>
      </w:r>
      <w:r>
        <w:rPr>
          <w:szCs w:val="21"/>
        </w:rPr>
        <w:t xml:space="preserve">Project Server et SharePoint en interface avec une base de fiches programmes </w:t>
      </w:r>
      <w:r w:rsidR="00241BFA">
        <w:rPr>
          <w:szCs w:val="21"/>
        </w:rPr>
        <w:t>externe</w:t>
      </w:r>
      <w:r w:rsidR="00DB2373">
        <w:rPr>
          <w:szCs w:val="21"/>
        </w:rPr>
        <w:t>. Fonctionnement en méthode agile.</w:t>
      </w:r>
    </w:p>
    <w:p w14:paraId="786690C5" w14:textId="6957BA64" w:rsidR="00EC31A7" w:rsidRPr="0032376B" w:rsidRDefault="00EC31A7" w:rsidP="00BF2CA8">
      <w:pPr>
        <w:pStyle w:val="Bulleted"/>
        <w:spacing w:before="0"/>
      </w:pPr>
      <w:r>
        <w:rPr>
          <w:b/>
          <w:color w:val="683266"/>
          <w:szCs w:val="21"/>
        </w:rPr>
        <w:t xml:space="preserve">2016 </w:t>
      </w:r>
      <w:r w:rsidRPr="007E17B0">
        <w:rPr>
          <w:color w:val="683266"/>
          <w:szCs w:val="21"/>
        </w:rPr>
        <w:t>Direction des projet et Direction Générale de</w:t>
      </w:r>
      <w:r>
        <w:rPr>
          <w:b/>
          <w:color w:val="683266"/>
          <w:szCs w:val="21"/>
        </w:rPr>
        <w:t xml:space="preserve"> </w:t>
      </w:r>
      <w:r w:rsidRPr="00EC31A7">
        <w:rPr>
          <w:b/>
          <w:color w:val="B7B606"/>
          <w:szCs w:val="21"/>
        </w:rPr>
        <w:t>VEKIA et ADN</w:t>
      </w:r>
      <w:r>
        <w:rPr>
          <w:b/>
          <w:color w:val="B7B606"/>
          <w:szCs w:val="21"/>
        </w:rPr>
        <w:t xml:space="preserve"> </w:t>
      </w:r>
      <w:r>
        <w:rPr>
          <w:szCs w:val="21"/>
        </w:rPr>
        <w:t>Mission de maintenance et d’as</w:t>
      </w:r>
      <w:r w:rsidR="0032376B">
        <w:rPr>
          <w:szCs w:val="21"/>
        </w:rPr>
        <w:t>s</w:t>
      </w:r>
      <w:r>
        <w:rPr>
          <w:szCs w:val="21"/>
        </w:rPr>
        <w:t xml:space="preserve">istance des utilisateurs </w:t>
      </w:r>
      <w:r w:rsidR="0032376B">
        <w:rPr>
          <w:szCs w:val="21"/>
        </w:rPr>
        <w:t xml:space="preserve">sous forme de carnets de tickets </w:t>
      </w:r>
      <w:r>
        <w:rPr>
          <w:szCs w:val="21"/>
        </w:rPr>
        <w:t xml:space="preserve">dans le cadre </w:t>
      </w:r>
      <w:r w:rsidR="0032376B">
        <w:rPr>
          <w:szCs w:val="21"/>
        </w:rPr>
        <w:t xml:space="preserve">de rapports financiers et </w:t>
      </w:r>
      <w:r>
        <w:rPr>
          <w:szCs w:val="21"/>
        </w:rPr>
        <w:t>d’une gestion financière à base de feuille de temps et de planification sous Project OnLine</w:t>
      </w:r>
    </w:p>
    <w:p w14:paraId="65966C10" w14:textId="7BBB628E" w:rsidR="0032376B" w:rsidRPr="0032376B" w:rsidRDefault="0032376B" w:rsidP="00BF2CA8">
      <w:pPr>
        <w:pStyle w:val="Bulleted"/>
        <w:spacing w:before="0"/>
        <w:rPr>
          <w:b/>
          <w:color w:val="B7B606"/>
          <w:szCs w:val="21"/>
        </w:rPr>
      </w:pPr>
      <w:r>
        <w:rPr>
          <w:b/>
          <w:color w:val="683266"/>
          <w:szCs w:val="21"/>
        </w:rPr>
        <w:t xml:space="preserve">2015 </w:t>
      </w:r>
      <w:r w:rsidRPr="007E17B0">
        <w:rPr>
          <w:color w:val="683266"/>
          <w:szCs w:val="21"/>
        </w:rPr>
        <w:t>Direction des projets juridiques de</w:t>
      </w:r>
      <w:r>
        <w:rPr>
          <w:b/>
          <w:color w:val="683266"/>
          <w:szCs w:val="21"/>
        </w:rPr>
        <w:t xml:space="preserve"> </w:t>
      </w:r>
      <w:r w:rsidRPr="0032376B">
        <w:rPr>
          <w:b/>
          <w:color w:val="B7B606"/>
          <w:szCs w:val="21"/>
        </w:rPr>
        <w:t>l’Office de Régulation et de Contrôle des télécomunication Belge</w:t>
      </w:r>
      <w:r>
        <w:rPr>
          <w:b/>
          <w:color w:val="B7B606"/>
          <w:szCs w:val="21"/>
        </w:rPr>
        <w:t xml:space="preserve"> </w:t>
      </w:r>
      <w:r w:rsidRPr="0032376B">
        <w:rPr>
          <w:szCs w:val="21"/>
        </w:rPr>
        <w:t>Mission de formation à l’administration Project Server 2013</w:t>
      </w:r>
    </w:p>
    <w:p w14:paraId="5D22A15F" w14:textId="11CCBEB2" w:rsidR="00BF2CA8" w:rsidRPr="00A86FC8" w:rsidRDefault="00DB2373" w:rsidP="00BF2CA8">
      <w:pPr>
        <w:pStyle w:val="Bulleted"/>
        <w:spacing w:before="0"/>
      </w:pPr>
      <w:r>
        <w:rPr>
          <w:b/>
          <w:color w:val="683266"/>
          <w:szCs w:val="21"/>
        </w:rPr>
        <w:t>2015</w:t>
      </w:r>
      <w:r w:rsidR="00A86FC8">
        <w:rPr>
          <w:b/>
          <w:color w:val="683266"/>
          <w:szCs w:val="21"/>
        </w:rPr>
        <w:t xml:space="preserve"> </w:t>
      </w:r>
      <w:r w:rsidR="00A86FC8" w:rsidRPr="00295180">
        <w:rPr>
          <w:color w:val="683266"/>
          <w:szCs w:val="21"/>
        </w:rPr>
        <w:t xml:space="preserve">Direction </w:t>
      </w:r>
      <w:r w:rsidR="00BF2CA8">
        <w:rPr>
          <w:color w:val="683266"/>
          <w:szCs w:val="21"/>
        </w:rPr>
        <w:t xml:space="preserve"> de méthodes  et des projets </w:t>
      </w:r>
      <w:r w:rsidR="00A86FC8">
        <w:rPr>
          <w:color w:val="683266"/>
          <w:szCs w:val="21"/>
        </w:rPr>
        <w:t xml:space="preserve"> de l’</w:t>
      </w:r>
      <w:r w:rsidR="00A86FC8">
        <w:rPr>
          <w:b/>
          <w:color w:val="683266"/>
          <w:szCs w:val="21"/>
        </w:rPr>
        <w:t xml:space="preserve"> </w:t>
      </w:r>
      <w:r w:rsidR="00A86FC8">
        <w:rPr>
          <w:b/>
          <w:color w:val="B7B606"/>
          <w:szCs w:val="21"/>
        </w:rPr>
        <w:t xml:space="preserve">OPT </w:t>
      </w:r>
      <w:r w:rsidR="00A86FC8">
        <w:rPr>
          <w:b/>
          <w:color w:val="683266"/>
          <w:szCs w:val="21"/>
        </w:rPr>
        <w:t xml:space="preserve"> </w:t>
      </w:r>
      <w:r w:rsidR="00BF2CA8">
        <w:rPr>
          <w:b/>
          <w:color w:val="683266"/>
          <w:szCs w:val="21"/>
        </w:rPr>
        <w:t>Office des Postes et Télcommunication</w:t>
      </w:r>
      <w:r w:rsidR="00BF2CA8">
        <w:rPr>
          <w:szCs w:val="21"/>
        </w:rPr>
        <w:t xml:space="preserve"> </w:t>
      </w:r>
      <w:r w:rsidR="00EC31A7">
        <w:rPr>
          <w:szCs w:val="21"/>
        </w:rPr>
        <w:t xml:space="preserve">de Nouvelle Calédonie </w:t>
      </w:r>
      <w:r w:rsidR="00A86FC8">
        <w:rPr>
          <w:szCs w:val="21"/>
        </w:rPr>
        <w:t xml:space="preserve">Mission d’audit fonctionnel </w:t>
      </w:r>
      <w:r w:rsidR="00BF2CA8">
        <w:rPr>
          <w:szCs w:val="21"/>
        </w:rPr>
        <w:t xml:space="preserve">et technique </w:t>
      </w:r>
      <w:r w:rsidR="00A86FC8">
        <w:rPr>
          <w:szCs w:val="21"/>
        </w:rPr>
        <w:t>Project Server 2010 et SharePoint 2010</w:t>
      </w:r>
      <w:r w:rsidR="00BF2CA8">
        <w:rPr>
          <w:szCs w:val="21"/>
        </w:rPr>
        <w:t xml:space="preserve"> problèmes de performance et aptitude à migrer en version 2013 Server</w:t>
      </w:r>
    </w:p>
    <w:p w14:paraId="6FFA1A77" w14:textId="721B865C" w:rsidR="00295180" w:rsidRPr="00295180" w:rsidRDefault="00295180" w:rsidP="00DA15E5">
      <w:pPr>
        <w:pStyle w:val="Bulleted"/>
        <w:spacing w:before="0"/>
      </w:pPr>
      <w:r>
        <w:rPr>
          <w:b/>
          <w:color w:val="683266"/>
          <w:szCs w:val="21"/>
        </w:rPr>
        <w:t xml:space="preserve">2015 </w:t>
      </w:r>
      <w:r w:rsidRPr="00295180">
        <w:rPr>
          <w:color w:val="683266"/>
          <w:szCs w:val="21"/>
        </w:rPr>
        <w:t>Direction des application du</w:t>
      </w:r>
      <w:r>
        <w:rPr>
          <w:b/>
          <w:color w:val="683266"/>
          <w:szCs w:val="21"/>
        </w:rPr>
        <w:t xml:space="preserve"> </w:t>
      </w:r>
      <w:r w:rsidRPr="00295180">
        <w:rPr>
          <w:b/>
          <w:color w:val="B7B606"/>
          <w:szCs w:val="21"/>
        </w:rPr>
        <w:t>CIMUT</w:t>
      </w:r>
      <w:r>
        <w:rPr>
          <w:b/>
          <w:color w:val="683266"/>
          <w:szCs w:val="21"/>
        </w:rPr>
        <w:t xml:space="preserve"> </w:t>
      </w:r>
      <w:r w:rsidRPr="00295180">
        <w:rPr>
          <w:szCs w:val="21"/>
        </w:rPr>
        <w:t xml:space="preserve">Mission de planification et de gestion des risques sur un projet à 3000 JH sur Project Server et Project Pro </w:t>
      </w:r>
      <w:r w:rsidR="003B59A3">
        <w:rPr>
          <w:szCs w:val="21"/>
        </w:rPr>
        <w:t xml:space="preserve"> et Project Server </w:t>
      </w:r>
      <w:r w:rsidRPr="00295180">
        <w:rPr>
          <w:szCs w:val="21"/>
        </w:rPr>
        <w:t>2010.</w:t>
      </w:r>
    </w:p>
    <w:p w14:paraId="09664B9D" w14:textId="68D6391F" w:rsidR="00DA15E5" w:rsidRPr="00521572" w:rsidRDefault="00DA15E5" w:rsidP="00DA15E5">
      <w:pPr>
        <w:pStyle w:val="Bulleted"/>
        <w:spacing w:before="0"/>
      </w:pPr>
      <w:r>
        <w:rPr>
          <w:b/>
          <w:color w:val="683266"/>
          <w:szCs w:val="21"/>
        </w:rPr>
        <w:t xml:space="preserve">2015 </w:t>
      </w:r>
      <w:r w:rsidRPr="00521572">
        <w:rPr>
          <w:color w:val="683266"/>
          <w:szCs w:val="21"/>
        </w:rPr>
        <w:t>Direction</w:t>
      </w:r>
      <w:r>
        <w:rPr>
          <w:color w:val="683266"/>
          <w:szCs w:val="21"/>
        </w:rPr>
        <w:t xml:space="preserve"> Technique</w:t>
      </w:r>
      <w:r>
        <w:rPr>
          <w:b/>
          <w:color w:val="683266"/>
          <w:szCs w:val="21"/>
        </w:rPr>
        <w:t xml:space="preserve"> </w:t>
      </w:r>
      <w:r>
        <w:rPr>
          <w:b/>
          <w:color w:val="B7B606"/>
          <w:szCs w:val="21"/>
        </w:rPr>
        <w:t>de GEOMAP Services</w:t>
      </w:r>
      <w:r>
        <w:rPr>
          <w:b/>
          <w:color w:val="683266"/>
          <w:szCs w:val="21"/>
        </w:rPr>
        <w:t xml:space="preserve"> </w:t>
      </w:r>
      <w:r>
        <w:t>Mission de mise en place de Project Server 2013 dans un but de gestion de capacité (Capacity Planning) suite à action de croissance externe.</w:t>
      </w:r>
    </w:p>
    <w:p w14:paraId="6CFFC409" w14:textId="4F17B68C" w:rsidR="00521572" w:rsidRPr="00521572" w:rsidRDefault="00521572" w:rsidP="00BE1D15">
      <w:pPr>
        <w:pStyle w:val="Bulleted"/>
        <w:spacing w:before="0"/>
      </w:pPr>
      <w:r>
        <w:rPr>
          <w:b/>
          <w:color w:val="683266"/>
          <w:szCs w:val="21"/>
        </w:rPr>
        <w:t xml:space="preserve">2014-2015 </w:t>
      </w:r>
      <w:r w:rsidRPr="00521572">
        <w:rPr>
          <w:color w:val="683266"/>
          <w:szCs w:val="21"/>
        </w:rPr>
        <w:t>Direction</w:t>
      </w:r>
      <w:r>
        <w:rPr>
          <w:color w:val="683266"/>
          <w:szCs w:val="21"/>
        </w:rPr>
        <w:t xml:space="preserve"> support</w:t>
      </w:r>
      <w:r>
        <w:rPr>
          <w:b/>
          <w:color w:val="683266"/>
          <w:szCs w:val="21"/>
        </w:rPr>
        <w:t xml:space="preserve"> </w:t>
      </w:r>
      <w:r w:rsidRPr="00521572">
        <w:rPr>
          <w:b/>
          <w:color w:val="B7B606"/>
          <w:szCs w:val="21"/>
        </w:rPr>
        <w:t>d’Axa</w:t>
      </w:r>
      <w:r>
        <w:rPr>
          <w:b/>
          <w:color w:val="683266"/>
          <w:szCs w:val="21"/>
        </w:rPr>
        <w:t xml:space="preserve"> </w:t>
      </w:r>
      <w:r w:rsidRPr="00521572">
        <w:rPr>
          <w:b/>
          <w:color w:val="B7B606"/>
          <w:szCs w:val="21"/>
        </w:rPr>
        <w:t>France</w:t>
      </w:r>
      <w:r>
        <w:rPr>
          <w:b/>
          <w:color w:val="683266"/>
          <w:szCs w:val="21"/>
        </w:rPr>
        <w:t xml:space="preserve"> </w:t>
      </w:r>
      <w:r w:rsidRPr="00521572">
        <w:t>Mission d’audit des rapports financiers issus des feuilles de temps Project Server</w:t>
      </w:r>
      <w:r>
        <w:t xml:space="preserve"> </w:t>
      </w:r>
      <w:r w:rsidR="00AE64AE">
        <w:t xml:space="preserve">( 2000 collaborateurs utilisateurs)  </w:t>
      </w:r>
      <w:r>
        <w:t>avec recommandations</w:t>
      </w:r>
    </w:p>
    <w:p w14:paraId="6CFFC40A" w14:textId="77777777" w:rsidR="00521572" w:rsidRPr="00521572" w:rsidRDefault="00521572" w:rsidP="00BE1D15">
      <w:pPr>
        <w:pStyle w:val="Bulleted"/>
        <w:spacing w:before="0"/>
      </w:pPr>
      <w:r>
        <w:rPr>
          <w:b/>
          <w:color w:val="683266"/>
          <w:szCs w:val="21"/>
        </w:rPr>
        <w:t xml:space="preserve">2014 </w:t>
      </w:r>
      <w:r w:rsidRPr="00521572">
        <w:rPr>
          <w:color w:val="683266"/>
          <w:szCs w:val="21"/>
        </w:rPr>
        <w:t>Direction Générale</w:t>
      </w:r>
      <w:r>
        <w:rPr>
          <w:b/>
          <w:color w:val="683266"/>
          <w:szCs w:val="21"/>
        </w:rPr>
        <w:t xml:space="preserve"> </w:t>
      </w:r>
      <w:r w:rsidRPr="00521572">
        <w:rPr>
          <w:b/>
          <w:color w:val="B7B606"/>
          <w:szCs w:val="21"/>
        </w:rPr>
        <w:t>d’ADN</w:t>
      </w:r>
      <w:r>
        <w:rPr>
          <w:b/>
          <w:color w:val="683266"/>
          <w:szCs w:val="21"/>
        </w:rPr>
        <w:t xml:space="preserve"> </w:t>
      </w:r>
      <w:r w:rsidRPr="00521572">
        <w:t>Mission de mise en place de feuilles de temps sous SharePoint et Project OnLine</w:t>
      </w:r>
    </w:p>
    <w:p w14:paraId="07FB26B2" w14:textId="6E8D0E9C" w:rsidR="00AE64AE" w:rsidRPr="00AE64AE" w:rsidRDefault="00AE64AE" w:rsidP="00BE1D15">
      <w:pPr>
        <w:pStyle w:val="Bulleted"/>
        <w:spacing w:before="0"/>
      </w:pPr>
      <w:r>
        <w:rPr>
          <w:b/>
          <w:color w:val="683266"/>
          <w:szCs w:val="21"/>
        </w:rPr>
        <w:t xml:space="preserve">2014 </w:t>
      </w:r>
      <w:r w:rsidRPr="00AE64AE">
        <w:rPr>
          <w:color w:val="683266"/>
          <w:szCs w:val="21"/>
        </w:rPr>
        <w:t>Direction de Systè</w:t>
      </w:r>
      <w:r w:rsidR="000B3220">
        <w:rPr>
          <w:color w:val="683266"/>
          <w:szCs w:val="21"/>
        </w:rPr>
        <w:t>m</w:t>
      </w:r>
      <w:r w:rsidRPr="00AE64AE">
        <w:rPr>
          <w:color w:val="683266"/>
          <w:szCs w:val="21"/>
        </w:rPr>
        <w:t>es d’information</w:t>
      </w:r>
      <w:r w:rsidRPr="00AE64AE">
        <w:rPr>
          <w:b/>
          <w:color w:val="B7B606"/>
          <w:szCs w:val="21"/>
        </w:rPr>
        <w:t xml:space="preserve"> BCA Expertise</w:t>
      </w:r>
      <w:r>
        <w:rPr>
          <w:b/>
          <w:color w:val="683266"/>
          <w:szCs w:val="21"/>
        </w:rPr>
        <w:t xml:space="preserve">  </w:t>
      </w:r>
      <w:r w:rsidRPr="00AE64AE">
        <w:rPr>
          <w:color w:val="683266"/>
          <w:szCs w:val="21"/>
        </w:rPr>
        <w:t xml:space="preserve">Audit de </w:t>
      </w:r>
      <w:r>
        <w:rPr>
          <w:color w:val="683266"/>
          <w:szCs w:val="21"/>
        </w:rPr>
        <w:t>plateforme</w:t>
      </w:r>
      <w:r w:rsidRPr="00AE64AE">
        <w:rPr>
          <w:color w:val="683266"/>
          <w:szCs w:val="21"/>
        </w:rPr>
        <w:t xml:space="preserve"> Project Server</w:t>
      </w:r>
      <w:r>
        <w:rPr>
          <w:b/>
          <w:color w:val="683266"/>
          <w:szCs w:val="21"/>
        </w:rPr>
        <w:t xml:space="preserve"> </w:t>
      </w:r>
      <w:r w:rsidRPr="00AE64AE">
        <w:rPr>
          <w:color w:val="683266"/>
          <w:szCs w:val="21"/>
        </w:rPr>
        <w:t>2010 avant migration</w:t>
      </w:r>
      <w:r w:rsidR="000B3220">
        <w:rPr>
          <w:color w:val="683266"/>
          <w:szCs w:val="21"/>
        </w:rPr>
        <w:t xml:space="preserve"> éventuelle</w:t>
      </w:r>
    </w:p>
    <w:p w14:paraId="6CFFC40B" w14:textId="49082D2A" w:rsidR="00990B7F" w:rsidRPr="00990B7F" w:rsidRDefault="00444E26" w:rsidP="00BE1D15">
      <w:pPr>
        <w:pStyle w:val="Bulleted"/>
        <w:spacing w:before="0"/>
      </w:pPr>
      <w:r>
        <w:rPr>
          <w:b/>
          <w:color w:val="683266"/>
          <w:szCs w:val="21"/>
        </w:rPr>
        <w:t xml:space="preserve">2014 </w:t>
      </w:r>
      <w:r w:rsidRPr="00990B7F">
        <w:rPr>
          <w:color w:val="683266"/>
          <w:szCs w:val="21"/>
        </w:rPr>
        <w:t>D</w:t>
      </w:r>
      <w:r w:rsidRPr="00990B7F">
        <w:rPr>
          <w:rFonts w:hint="eastAsia"/>
          <w:color w:val="683266"/>
          <w:szCs w:val="21"/>
        </w:rPr>
        <w:t>i</w:t>
      </w:r>
      <w:r w:rsidRPr="00990B7F">
        <w:rPr>
          <w:color w:val="683266"/>
          <w:szCs w:val="21"/>
        </w:rPr>
        <w:t xml:space="preserve">rection du Développement de la société </w:t>
      </w:r>
      <w:r w:rsidR="00990B7F">
        <w:rPr>
          <w:color w:val="683266"/>
          <w:szCs w:val="21"/>
        </w:rPr>
        <w:t xml:space="preserve">allemande </w:t>
      </w:r>
      <w:r w:rsidRPr="00990B7F">
        <w:rPr>
          <w:color w:val="683266"/>
          <w:szCs w:val="21"/>
        </w:rPr>
        <w:t>d’Eolienne</w:t>
      </w:r>
      <w:r>
        <w:rPr>
          <w:b/>
          <w:color w:val="683266"/>
          <w:szCs w:val="21"/>
        </w:rPr>
        <w:t xml:space="preserve"> </w:t>
      </w:r>
      <w:r w:rsidR="00990B7F" w:rsidRPr="00990B7F">
        <w:rPr>
          <w:b/>
          <w:color w:val="B7B606"/>
          <w:szCs w:val="21"/>
        </w:rPr>
        <w:t>OSTWIND</w:t>
      </w:r>
      <w:r w:rsidR="00990B7F">
        <w:rPr>
          <w:b/>
          <w:color w:val="683266"/>
          <w:szCs w:val="21"/>
        </w:rPr>
        <w:t xml:space="preserve"> </w:t>
      </w:r>
      <w:r w:rsidR="00990B7F" w:rsidRPr="00423206">
        <w:t>Mission de mise en place de Microsoft Project OnLine, conseil en planification et en suivi de projet</w:t>
      </w:r>
    </w:p>
    <w:p w14:paraId="6CFFC40C" w14:textId="67A98CD7" w:rsidR="006B3DF6" w:rsidRPr="006B3DF6" w:rsidRDefault="006B3DF6" w:rsidP="00BE1D15">
      <w:pPr>
        <w:pStyle w:val="Bulleted"/>
        <w:spacing w:before="0"/>
      </w:pPr>
      <w:r>
        <w:rPr>
          <w:b/>
          <w:color w:val="683266"/>
          <w:szCs w:val="21"/>
        </w:rPr>
        <w:t>2013 -2014</w:t>
      </w:r>
      <w:r w:rsidRPr="00262270">
        <w:rPr>
          <w:b/>
          <w:color w:val="683266"/>
          <w:szCs w:val="21"/>
        </w:rPr>
        <w:t xml:space="preserve"> </w:t>
      </w:r>
      <w:r>
        <w:rPr>
          <w:b/>
          <w:color w:val="683266"/>
          <w:szCs w:val="21"/>
        </w:rPr>
        <w:t xml:space="preserve"> </w:t>
      </w:r>
      <w:r w:rsidRPr="006B3DF6">
        <w:t>DSI de la</w:t>
      </w:r>
      <w:r>
        <w:rPr>
          <w:b/>
          <w:color w:val="683266"/>
          <w:szCs w:val="21"/>
        </w:rPr>
        <w:t xml:space="preserve"> </w:t>
      </w:r>
      <w:r>
        <w:rPr>
          <w:b/>
          <w:color w:val="B7B606"/>
          <w:szCs w:val="21"/>
        </w:rPr>
        <w:t>Caisse N</w:t>
      </w:r>
      <w:r>
        <w:rPr>
          <w:rFonts w:hint="eastAsia"/>
          <w:b/>
          <w:color w:val="B7B606"/>
          <w:szCs w:val="21"/>
        </w:rPr>
        <w:t>a</w:t>
      </w:r>
      <w:r>
        <w:rPr>
          <w:b/>
          <w:color w:val="B7B606"/>
          <w:szCs w:val="21"/>
        </w:rPr>
        <w:t>tionale d’Assurance Vieillesse</w:t>
      </w:r>
      <w:r w:rsidRPr="00262270">
        <w:rPr>
          <w:b/>
          <w:color w:val="683266"/>
          <w:szCs w:val="21"/>
        </w:rPr>
        <w:t xml:space="preserve"> </w:t>
      </w:r>
      <w:r>
        <w:t xml:space="preserve"> </w:t>
      </w:r>
      <w:r w:rsidR="005D061F">
        <w:t xml:space="preserve">Audit </w:t>
      </w:r>
      <w:r>
        <w:t xml:space="preserve"> TMA et </w:t>
      </w:r>
      <w:r w:rsidR="005D061F">
        <w:t xml:space="preserve">mission de conseil et </w:t>
      </w:r>
      <w:r>
        <w:t xml:space="preserve">d’expertise sur la solution Microsoft Project Server pour le pilotage </w:t>
      </w:r>
      <w:r w:rsidR="008630C3">
        <w:t>des projets des 5 entité</w:t>
      </w:r>
      <w:r w:rsidR="000B3220">
        <w:t>s</w:t>
      </w:r>
      <w:r w:rsidR="008630C3">
        <w:t xml:space="preserve"> régionales  ou nationales </w:t>
      </w:r>
      <w:r>
        <w:t>et le suivi des temps de la DSIT</w:t>
      </w:r>
      <w:r w:rsidR="008630C3">
        <w:t xml:space="preserve"> dans son ensemble</w:t>
      </w:r>
      <w:r>
        <w:t>.</w:t>
      </w:r>
    </w:p>
    <w:p w14:paraId="6CFFC40D" w14:textId="77777777" w:rsidR="00BE1D15" w:rsidRPr="00262270" w:rsidRDefault="00BE1D15" w:rsidP="00BE1D15">
      <w:pPr>
        <w:pStyle w:val="Bulleted"/>
        <w:spacing w:before="0"/>
      </w:pPr>
      <w:r w:rsidRPr="00262270">
        <w:rPr>
          <w:b/>
          <w:color w:val="683266"/>
          <w:szCs w:val="21"/>
        </w:rPr>
        <w:t>2012</w:t>
      </w:r>
      <w:r w:rsidR="00AE24C8">
        <w:rPr>
          <w:b/>
          <w:color w:val="683266"/>
          <w:szCs w:val="21"/>
        </w:rPr>
        <w:t xml:space="preserve"> -2015</w:t>
      </w:r>
      <w:r w:rsidRPr="00262270">
        <w:rPr>
          <w:b/>
          <w:color w:val="683266"/>
          <w:szCs w:val="21"/>
        </w:rPr>
        <w:t xml:space="preserve"> </w:t>
      </w:r>
      <w:r w:rsidR="006B3DF6">
        <w:rPr>
          <w:b/>
          <w:color w:val="683266"/>
          <w:szCs w:val="21"/>
        </w:rPr>
        <w:t xml:space="preserve"> </w:t>
      </w:r>
      <w:r w:rsidR="006B3DF6" w:rsidRPr="006B3DF6">
        <w:t>SDSI du</w:t>
      </w:r>
      <w:r w:rsidR="006B3DF6">
        <w:rPr>
          <w:b/>
          <w:color w:val="683266"/>
          <w:szCs w:val="21"/>
        </w:rPr>
        <w:t xml:space="preserve"> </w:t>
      </w:r>
      <w:r w:rsidR="008630C3">
        <w:rPr>
          <w:b/>
          <w:color w:val="683266"/>
          <w:szCs w:val="21"/>
        </w:rPr>
        <w:t xml:space="preserve">groupe </w:t>
      </w:r>
      <w:r>
        <w:rPr>
          <w:b/>
          <w:color w:val="B7B606"/>
          <w:szCs w:val="21"/>
        </w:rPr>
        <w:t>Ministère du Travail</w:t>
      </w:r>
      <w:r w:rsidRPr="00262270">
        <w:rPr>
          <w:b/>
          <w:color w:val="683266"/>
          <w:szCs w:val="21"/>
        </w:rPr>
        <w:t xml:space="preserve"> </w:t>
      </w:r>
      <w:r w:rsidR="008630C3" w:rsidRPr="008630C3">
        <w:rPr>
          <w:b/>
          <w:color w:val="B7B606"/>
          <w:szCs w:val="21"/>
        </w:rPr>
        <w:t>et de la Santé</w:t>
      </w:r>
      <w:r w:rsidR="008630C3">
        <w:rPr>
          <w:b/>
          <w:color w:val="683266"/>
          <w:szCs w:val="21"/>
        </w:rPr>
        <w:t xml:space="preserve"> </w:t>
      </w:r>
      <w:r w:rsidR="00AE24C8">
        <w:t xml:space="preserve">Prise de connaissance, </w:t>
      </w:r>
      <w:r w:rsidR="005D061F">
        <w:t xml:space="preserve">cadrage, </w:t>
      </w:r>
      <w:r w:rsidR="00AE24C8">
        <w:t>S</w:t>
      </w:r>
      <w:r w:rsidRPr="00BE1D15">
        <w:t>pécification</w:t>
      </w:r>
      <w:r>
        <w:t>s</w:t>
      </w:r>
      <w:r>
        <w:rPr>
          <w:b/>
          <w:color w:val="683266"/>
          <w:szCs w:val="21"/>
        </w:rPr>
        <w:t xml:space="preserve"> </w:t>
      </w:r>
      <w:r w:rsidR="00AE24C8" w:rsidRPr="00AE24C8">
        <w:t>Fonctionnelles</w:t>
      </w:r>
      <w:r w:rsidR="008630C3">
        <w:t xml:space="preserve"> (convergence)</w:t>
      </w:r>
      <w:r w:rsidR="00AE24C8" w:rsidRPr="00AE24C8">
        <w:t xml:space="preserve">, </w:t>
      </w:r>
      <w:r w:rsidR="00AE24C8">
        <w:t xml:space="preserve">Atelier de Conduite du changement, </w:t>
      </w:r>
      <w:r w:rsidR="00AE24C8" w:rsidRPr="00AE24C8">
        <w:t>Dossier d’Architecture Technique, Conception d’interface avec un logiciel financier,</w:t>
      </w:r>
      <w:r w:rsidR="00AE24C8">
        <w:rPr>
          <w:b/>
          <w:color w:val="683266"/>
          <w:szCs w:val="21"/>
        </w:rPr>
        <w:t xml:space="preserve"> </w:t>
      </w:r>
      <w:r>
        <w:t xml:space="preserve">Installation Paramétrage, Développement de spécifiques et déploiement d’une </w:t>
      </w:r>
      <w:r>
        <w:lastRenderedPageBreak/>
        <w:t xml:space="preserve">solution de </w:t>
      </w:r>
      <w:r w:rsidR="006B3DF6">
        <w:t xml:space="preserve">rapports </w:t>
      </w:r>
      <w:r>
        <w:t xml:space="preserve"> sous Project Server 2010</w:t>
      </w:r>
      <w:r w:rsidR="006B3DF6">
        <w:t>, en vue d’une appropriation par les équipes informatiques</w:t>
      </w:r>
      <w:r>
        <w:t xml:space="preserve">. </w:t>
      </w:r>
    </w:p>
    <w:p w14:paraId="6CFFC40E" w14:textId="77777777" w:rsidR="00AE24C8" w:rsidRDefault="00AE24C8" w:rsidP="00AE24C8">
      <w:pPr>
        <w:pStyle w:val="Bulleted"/>
        <w:spacing w:before="0"/>
      </w:pPr>
      <w:r>
        <w:rPr>
          <w:b/>
          <w:color w:val="683266"/>
          <w:szCs w:val="21"/>
        </w:rPr>
        <w:t xml:space="preserve">2011-2013 </w:t>
      </w:r>
      <w:r w:rsidRPr="00BA65D8">
        <w:rPr>
          <w:b/>
          <w:color w:val="B7B606"/>
          <w:szCs w:val="21"/>
        </w:rPr>
        <w:t>Communauté Urbaine de Poitiers</w:t>
      </w:r>
      <w:r>
        <w:rPr>
          <w:b/>
          <w:color w:val="683266"/>
          <w:szCs w:val="21"/>
        </w:rPr>
        <w:t xml:space="preserve"> </w:t>
      </w:r>
      <w:r>
        <w:t>Mis</w:t>
      </w:r>
      <w:r w:rsidRPr="00BA65D8">
        <w:t>e</w:t>
      </w:r>
      <w:r>
        <w:t xml:space="preserve"> </w:t>
      </w:r>
      <w:r w:rsidRPr="00BA65D8">
        <w:t>en d’une gestion complète de protefeuille de</w:t>
      </w:r>
      <w:r>
        <w:t xml:space="preserve"> projet sous Project Server 2010 : gestion financière, gestion de plan de charge, contrôle des délais, aide à la mise en </w:t>
      </w:r>
      <w:r w:rsidRPr="00BA65D8">
        <w:t>place d’une gestion documen</w:t>
      </w:r>
      <w:r>
        <w:t>taire des projets sous SharePoint Server, formation des utilisateurs.</w:t>
      </w:r>
    </w:p>
    <w:p w14:paraId="6CFFC40F" w14:textId="77777777" w:rsidR="00BE1D15" w:rsidRPr="00262270" w:rsidRDefault="00BE1D15" w:rsidP="00BE1D15">
      <w:pPr>
        <w:pStyle w:val="Bulleted"/>
        <w:spacing w:before="0"/>
      </w:pPr>
      <w:r w:rsidRPr="00262270">
        <w:rPr>
          <w:b/>
          <w:color w:val="683266"/>
          <w:szCs w:val="21"/>
        </w:rPr>
        <w:t xml:space="preserve">2012 </w:t>
      </w:r>
      <w:r>
        <w:rPr>
          <w:b/>
          <w:color w:val="B7B606"/>
          <w:szCs w:val="21"/>
        </w:rPr>
        <w:t>Naxis</w:t>
      </w:r>
      <w:r w:rsidRPr="00262270">
        <w:rPr>
          <w:b/>
          <w:color w:val="683266"/>
          <w:szCs w:val="21"/>
        </w:rPr>
        <w:t xml:space="preserve"> </w:t>
      </w:r>
      <w:r>
        <w:t>Formation pratique à la gestion de projet en inter entreprise avec un projet « fil rouge »</w:t>
      </w:r>
    </w:p>
    <w:p w14:paraId="6CFFC410" w14:textId="77777777" w:rsidR="00262270" w:rsidRPr="00262270" w:rsidRDefault="00262270" w:rsidP="00262270">
      <w:pPr>
        <w:pStyle w:val="Bulleted"/>
        <w:spacing w:before="0"/>
      </w:pPr>
      <w:r w:rsidRPr="00262270">
        <w:rPr>
          <w:b/>
          <w:color w:val="683266"/>
          <w:szCs w:val="21"/>
        </w:rPr>
        <w:t xml:space="preserve">2012 </w:t>
      </w:r>
      <w:r w:rsidRPr="00262270">
        <w:rPr>
          <w:b/>
          <w:color w:val="B7B606"/>
          <w:szCs w:val="21"/>
        </w:rPr>
        <w:t>Office Central du Phosphate</w:t>
      </w:r>
      <w:r w:rsidRPr="00262270">
        <w:rPr>
          <w:b/>
          <w:color w:val="683266"/>
          <w:szCs w:val="21"/>
        </w:rPr>
        <w:t xml:space="preserve"> </w:t>
      </w:r>
      <w:r>
        <w:t>Installation et formation de l’équipe pilote pour une</w:t>
      </w:r>
      <w:r w:rsidRPr="00BA65D8">
        <w:t xml:space="preserve"> gestion de protefeuille de</w:t>
      </w:r>
      <w:r>
        <w:t xml:space="preserve"> projet et de ressources sous Project Server 2010. Installation sur une ferme tri-serveur SharePoint 2010. </w:t>
      </w:r>
    </w:p>
    <w:p w14:paraId="6CFFC411" w14:textId="77777777" w:rsidR="004C5905" w:rsidRDefault="004C5905" w:rsidP="004C5905">
      <w:pPr>
        <w:pStyle w:val="Bulleted"/>
        <w:spacing w:before="0"/>
      </w:pPr>
      <w:r>
        <w:rPr>
          <w:b/>
          <w:color w:val="683266"/>
          <w:szCs w:val="21"/>
        </w:rPr>
        <w:t>2011</w:t>
      </w:r>
      <w:r w:rsidR="00AE24C8">
        <w:rPr>
          <w:b/>
          <w:color w:val="683266"/>
          <w:szCs w:val="21"/>
        </w:rPr>
        <w:t>-2012</w:t>
      </w:r>
      <w:r w:rsidRPr="00653BF1">
        <w:rPr>
          <w:b/>
          <w:color w:val="683266"/>
          <w:szCs w:val="21"/>
        </w:rPr>
        <w:t xml:space="preserve"> </w:t>
      </w:r>
      <w:r>
        <w:rPr>
          <w:b/>
          <w:color w:val="B7B606"/>
          <w:szCs w:val="21"/>
        </w:rPr>
        <w:t xml:space="preserve">Ville de Versailles </w:t>
      </w:r>
      <w:r w:rsidRPr="00653BF1">
        <w:rPr>
          <w:b/>
          <w:color w:val="683266"/>
          <w:szCs w:val="21"/>
        </w:rPr>
        <w:t> </w:t>
      </w:r>
      <w:r>
        <w:t>: accompagnement de la DSI au management de portefeuille et de projets sous Project Server et SharePoint Server 2010, AMO, conseil, formation, mise en œuvre, assistance, migration et transferts</w:t>
      </w:r>
    </w:p>
    <w:p w14:paraId="6CFFC412" w14:textId="77777777" w:rsidR="00BA65D8" w:rsidRPr="00BA65D8" w:rsidRDefault="00BA65D8" w:rsidP="00BA65D8">
      <w:pPr>
        <w:pStyle w:val="Bulleted"/>
        <w:spacing w:before="0"/>
      </w:pPr>
      <w:r>
        <w:rPr>
          <w:b/>
          <w:color w:val="683266"/>
          <w:szCs w:val="21"/>
        </w:rPr>
        <w:t xml:space="preserve">2011 </w:t>
      </w:r>
      <w:r w:rsidRPr="00BA65D8">
        <w:rPr>
          <w:b/>
          <w:color w:val="B7B606"/>
          <w:szCs w:val="21"/>
        </w:rPr>
        <w:t xml:space="preserve">OPCA2 </w:t>
      </w:r>
      <w:r>
        <w:rPr>
          <w:b/>
          <w:color w:val="683266"/>
          <w:szCs w:val="21"/>
        </w:rPr>
        <w:t xml:space="preserve">. </w:t>
      </w:r>
      <w:r w:rsidRPr="00BA65D8">
        <w:t>Mise en place et formation sur SharePoint Foundation 2010 dans le cadre de la préparation de la fusion avec un confrère.</w:t>
      </w:r>
    </w:p>
    <w:p w14:paraId="6CFFC413" w14:textId="77777777" w:rsidR="00FC68BE" w:rsidRDefault="00FC68BE" w:rsidP="00FC68BE">
      <w:pPr>
        <w:pStyle w:val="Bulleted"/>
        <w:spacing w:before="0"/>
      </w:pPr>
      <w:r w:rsidRPr="00FC68BE">
        <w:rPr>
          <w:b/>
          <w:color w:val="683266"/>
          <w:szCs w:val="21"/>
        </w:rPr>
        <w:t xml:space="preserve">2011 </w:t>
      </w:r>
      <w:r w:rsidRPr="00FC68BE">
        <w:rPr>
          <w:b/>
          <w:color w:val="B7B606"/>
          <w:szCs w:val="21"/>
        </w:rPr>
        <w:t>SAP</w:t>
      </w:r>
      <w:r w:rsidRPr="00FC68BE">
        <w:rPr>
          <w:b/>
          <w:color w:val="683266"/>
          <w:szCs w:val="21"/>
        </w:rPr>
        <w:t xml:space="preserve"> </w:t>
      </w:r>
      <w:r>
        <w:t xml:space="preserve">formation de SAP France en septembre 2011, formation de l’équipe EPM SAP à l'intégration de progiciels (formation FAFIEC en sous-traitance d’ OPTEAM). </w:t>
      </w:r>
    </w:p>
    <w:p w14:paraId="6CFFC414" w14:textId="77777777" w:rsidR="00CE2C03" w:rsidRDefault="00CE2C03" w:rsidP="00CE2C03">
      <w:pPr>
        <w:pStyle w:val="Bulleted"/>
        <w:spacing w:before="0"/>
      </w:pPr>
      <w:r>
        <w:rPr>
          <w:b/>
          <w:color w:val="683266"/>
          <w:szCs w:val="21"/>
        </w:rPr>
        <w:t>2011</w:t>
      </w:r>
      <w:r w:rsidRPr="00653BF1">
        <w:rPr>
          <w:b/>
          <w:color w:val="683266"/>
          <w:szCs w:val="21"/>
        </w:rPr>
        <w:t xml:space="preserve"> </w:t>
      </w:r>
      <w:r>
        <w:rPr>
          <w:b/>
          <w:color w:val="B7B606"/>
          <w:szCs w:val="21"/>
        </w:rPr>
        <w:t>Agence Nationale pour L’Amélioration de la Performance des organisme de santé</w:t>
      </w:r>
      <w:r w:rsidRPr="00653BF1">
        <w:rPr>
          <w:b/>
          <w:color w:val="683266"/>
          <w:szCs w:val="21"/>
        </w:rPr>
        <w:t> </w:t>
      </w:r>
      <w:r>
        <w:t xml:space="preserve">: formation de toute l’entreprise (100 personnes) au management collaboratif de projets </w:t>
      </w:r>
    </w:p>
    <w:p w14:paraId="6CFFC415" w14:textId="77777777" w:rsidR="00BA65D8" w:rsidRDefault="00BA65D8">
      <w:pPr>
        <w:pStyle w:val="Default"/>
      </w:pPr>
    </w:p>
    <w:p w14:paraId="6CFFC416" w14:textId="77777777" w:rsidR="00B214B2" w:rsidRDefault="00BA65D8">
      <w:pPr>
        <w:pStyle w:val="Titre2"/>
        <w:autoSpaceDE w:val="0"/>
        <w:autoSpaceDN w:val="0"/>
        <w:adjustRightInd w:val="0"/>
        <w:spacing w:before="120" w:after="120"/>
        <w:jc w:val="both"/>
        <w:rPr>
          <w:rFonts w:cs="Arial"/>
          <w:i w:val="0"/>
          <w:color w:val="B7B606"/>
          <w:spacing w:val="20"/>
          <w:sz w:val="22"/>
          <w:szCs w:val="28"/>
          <w:lang w:eastAsia="en-US"/>
        </w:rPr>
      </w:pPr>
      <w:r>
        <w:rPr>
          <w:rFonts w:cs="Arial"/>
          <w:i w:val="0"/>
          <w:color w:val="B7B606"/>
          <w:spacing w:val="20"/>
          <w:sz w:val="22"/>
          <w:szCs w:val="28"/>
          <w:lang w:eastAsia="en-US"/>
        </w:rPr>
        <w:t>2009-2011</w:t>
      </w:r>
    </w:p>
    <w:p w14:paraId="6CFFC417" w14:textId="77777777" w:rsidR="00B214B2" w:rsidRDefault="00B214B2">
      <w:pPr>
        <w:pStyle w:val="Titre2"/>
        <w:autoSpaceDE w:val="0"/>
        <w:autoSpaceDN w:val="0"/>
        <w:adjustRightInd w:val="0"/>
        <w:spacing w:before="120" w:after="120"/>
        <w:jc w:val="both"/>
        <w:rPr>
          <w:rFonts w:cs="Arial"/>
          <w:b/>
          <w:bCs/>
          <w:i w:val="0"/>
          <w:color w:val="5F5F5F"/>
          <w:spacing w:val="20"/>
          <w:sz w:val="22"/>
          <w:szCs w:val="28"/>
          <w:lang w:eastAsia="en-US"/>
        </w:rPr>
      </w:pPr>
      <w:r>
        <w:rPr>
          <w:rFonts w:cs="Arial"/>
          <w:b/>
          <w:bCs/>
          <w:i w:val="0"/>
          <w:color w:val="B7B606"/>
          <w:spacing w:val="20"/>
          <w:sz w:val="24"/>
          <w:szCs w:val="28"/>
          <w:lang w:eastAsia="en-US"/>
        </w:rPr>
        <w:t>CLC</w:t>
      </w:r>
      <w:r>
        <w:rPr>
          <w:rFonts w:cs="Arial"/>
          <w:b/>
          <w:bCs/>
          <w:i w:val="0"/>
          <w:color w:val="5F5F5F"/>
          <w:spacing w:val="20"/>
          <w:sz w:val="22"/>
          <w:szCs w:val="28"/>
          <w:lang w:eastAsia="en-US"/>
        </w:rPr>
        <w:t xml:space="preserve"> – Société de conseil opérationnel en gestion et conduite de projets – Paris</w:t>
      </w:r>
    </w:p>
    <w:p w14:paraId="6CFFC418" w14:textId="77777777" w:rsidR="00B214B2" w:rsidRDefault="008D4912" w:rsidP="005A2288">
      <w:r>
        <w:rPr>
          <w:noProof/>
        </w:rPr>
        <mc:AlternateContent>
          <mc:Choice Requires="wps">
            <w:drawing>
              <wp:anchor distT="0" distB="0" distL="114300" distR="114300" simplePos="0" relativeHeight="251657728" behindDoc="0" locked="0" layoutInCell="1" allowOverlap="1" wp14:anchorId="6CFFC494" wp14:editId="6CFFC495">
                <wp:simplePos x="0" y="0"/>
                <wp:positionH relativeFrom="column">
                  <wp:posOffset>0</wp:posOffset>
                </wp:positionH>
                <wp:positionV relativeFrom="paragraph">
                  <wp:posOffset>-5715</wp:posOffset>
                </wp:positionV>
                <wp:extent cx="6515100" cy="0"/>
                <wp:effectExtent l="9525" t="13335" r="9525" b="5715"/>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BABC0"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51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1UFAIAACk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" strokecolor="silver"/>
            </w:pict>
          </mc:Fallback>
        </mc:AlternateContent>
      </w:r>
    </w:p>
    <w:p w14:paraId="6CFFC419" w14:textId="77777777" w:rsidR="00B214B2" w:rsidRDefault="008630C3">
      <w:pPr>
        <w:pStyle w:val="Titre5"/>
        <w:rPr>
          <w:sz w:val="22"/>
        </w:rPr>
      </w:pPr>
      <w:r>
        <w:rPr>
          <w:sz w:val="22"/>
        </w:rPr>
        <w:t xml:space="preserve">Directeur du pole Mise en place d’Outils  et méthode de Gestion de projet. </w:t>
      </w:r>
      <w:r w:rsidR="00B214B2">
        <w:rPr>
          <w:sz w:val="22"/>
        </w:rPr>
        <w:t>Consultant expert en gestion de projets</w:t>
      </w:r>
      <w:r>
        <w:rPr>
          <w:sz w:val="22"/>
        </w:rPr>
        <w:t>.</w:t>
      </w:r>
    </w:p>
    <w:p w14:paraId="6CFFC41A" w14:textId="77777777" w:rsidR="00B214B2" w:rsidRDefault="00B214B2"/>
    <w:p w14:paraId="6CFFC41B" w14:textId="77777777" w:rsidR="00B214B2" w:rsidRDefault="00B214B2">
      <w:pPr>
        <w:jc w:val="both"/>
        <w:rPr>
          <w:rFonts w:ascii="FuturaA Bk BT" w:hAnsi="FuturaA Bk BT" w:cs="Arial"/>
          <w:b/>
          <w:bCs/>
          <w:sz w:val="22"/>
          <w:szCs w:val="26"/>
        </w:rPr>
      </w:pPr>
      <w:r>
        <w:rPr>
          <w:rFonts w:ascii="FuturaA Bk BT" w:hAnsi="FuturaA Bk BT" w:cs="Arial"/>
          <w:b/>
          <w:bCs/>
          <w:sz w:val="22"/>
          <w:szCs w:val="26"/>
        </w:rPr>
        <w:t>Projets</w:t>
      </w:r>
    </w:p>
    <w:p w14:paraId="6CFFC41C" w14:textId="77777777" w:rsidR="009D7EEE" w:rsidRDefault="009D7EEE">
      <w:pPr>
        <w:jc w:val="both"/>
      </w:pPr>
    </w:p>
    <w:p w14:paraId="6CFFC41D" w14:textId="4925B068" w:rsidR="00B51C19" w:rsidRDefault="00B51C19" w:rsidP="00B51C19">
      <w:pPr>
        <w:pStyle w:val="Bulleted"/>
        <w:spacing w:before="0"/>
      </w:pPr>
      <w:r>
        <w:rPr>
          <w:b/>
          <w:color w:val="683266"/>
          <w:szCs w:val="21"/>
        </w:rPr>
        <w:t>2011</w:t>
      </w:r>
      <w:r w:rsidRPr="00653BF1">
        <w:rPr>
          <w:b/>
          <w:color w:val="683266"/>
          <w:szCs w:val="21"/>
        </w:rPr>
        <w:t xml:space="preserve"> </w:t>
      </w:r>
      <w:r>
        <w:rPr>
          <w:b/>
          <w:color w:val="B7B606"/>
          <w:szCs w:val="21"/>
        </w:rPr>
        <w:t xml:space="preserve">Ville de Versailles </w:t>
      </w:r>
      <w:r w:rsidRPr="00653BF1">
        <w:rPr>
          <w:b/>
          <w:color w:val="683266"/>
          <w:szCs w:val="21"/>
        </w:rPr>
        <w:t> </w:t>
      </w:r>
      <w:r>
        <w:t>: formation de la DSI au ma</w:t>
      </w:r>
      <w:r w:rsidR="00E9652C">
        <w:t xml:space="preserve">nagement de portefeuille et de </w:t>
      </w:r>
      <w:r w:rsidR="00081969">
        <w:t>p</w:t>
      </w:r>
      <w:r>
        <w:t xml:space="preserve">rojets </w:t>
      </w:r>
    </w:p>
    <w:p w14:paraId="6CFFC41E" w14:textId="6B2CA719" w:rsidR="00C52023" w:rsidRPr="00C52023" w:rsidRDefault="00C52023" w:rsidP="00C52023">
      <w:pPr>
        <w:pStyle w:val="Bulleted"/>
        <w:spacing w:before="0"/>
      </w:pPr>
      <w:r w:rsidRPr="00653BF1">
        <w:rPr>
          <w:b/>
          <w:color w:val="683266"/>
          <w:szCs w:val="21"/>
        </w:rPr>
        <w:t xml:space="preserve">2010 </w:t>
      </w:r>
      <w:r>
        <w:rPr>
          <w:b/>
          <w:color w:val="B7B606"/>
          <w:szCs w:val="21"/>
        </w:rPr>
        <w:t>Université de Tours</w:t>
      </w:r>
      <w:r w:rsidRPr="00653BF1">
        <w:rPr>
          <w:b/>
          <w:color w:val="683266"/>
          <w:szCs w:val="21"/>
        </w:rPr>
        <w:t> </w:t>
      </w:r>
      <w:r w:rsidRPr="00653BF1">
        <w:t xml:space="preserve">: </w:t>
      </w:r>
      <w:r>
        <w:t xml:space="preserve">Direction de mission pour la mise en place </w:t>
      </w:r>
      <w:r w:rsidR="000C0B59">
        <w:t xml:space="preserve">d’un outil </w:t>
      </w:r>
      <w:r w:rsidR="0053792D">
        <w:t xml:space="preserve">NQI Orchestra </w:t>
      </w:r>
      <w:r w:rsidR="000C0B59">
        <w:t xml:space="preserve">de gestion de projet multiprojet commun </w:t>
      </w:r>
      <w:r>
        <w:t xml:space="preserve"> pour la DSIT, le département R&amp;D, et la Cellule d’aide au Pilotage des Projets Stratégiques</w:t>
      </w:r>
    </w:p>
    <w:p w14:paraId="6CFFC41F" w14:textId="77777777" w:rsidR="00653BF1" w:rsidRDefault="00653BF1" w:rsidP="00653BF1">
      <w:pPr>
        <w:pStyle w:val="Bulleted"/>
        <w:spacing w:before="0"/>
      </w:pPr>
      <w:r w:rsidRPr="00653BF1">
        <w:rPr>
          <w:b/>
          <w:color w:val="683266"/>
          <w:szCs w:val="21"/>
        </w:rPr>
        <w:t xml:space="preserve">2010 </w:t>
      </w:r>
      <w:r w:rsidRPr="00653BF1">
        <w:rPr>
          <w:b/>
          <w:color w:val="B7B606"/>
          <w:szCs w:val="21"/>
        </w:rPr>
        <w:t>PHARMACIE INT</w:t>
      </w:r>
      <w:r w:rsidRPr="00653BF1">
        <w:rPr>
          <w:b/>
          <w:color w:val="683266"/>
          <w:szCs w:val="21"/>
        </w:rPr>
        <w:t> </w:t>
      </w:r>
      <w:r w:rsidRPr="00653BF1">
        <w:t xml:space="preserve">: formation de la direction à la gestion financière et </w:t>
      </w:r>
      <w:r w:rsidR="00C52023">
        <w:t>plan de charge</w:t>
      </w:r>
    </w:p>
    <w:p w14:paraId="6CFFC421" w14:textId="321C224D" w:rsidR="00653BF1" w:rsidRPr="0053792D" w:rsidRDefault="00653BF1" w:rsidP="0053792D">
      <w:pPr>
        <w:pStyle w:val="Bulleted"/>
        <w:spacing w:before="0"/>
      </w:pPr>
      <w:r w:rsidRPr="00653BF1">
        <w:rPr>
          <w:b/>
          <w:color w:val="683266"/>
          <w:szCs w:val="21"/>
        </w:rPr>
        <w:t xml:space="preserve">2010 </w:t>
      </w:r>
      <w:r>
        <w:rPr>
          <w:b/>
          <w:color w:val="B7B606"/>
          <w:szCs w:val="21"/>
        </w:rPr>
        <w:t>DSI Ville de Meaux</w:t>
      </w:r>
      <w:r w:rsidRPr="00653BF1">
        <w:rPr>
          <w:b/>
          <w:color w:val="683266"/>
          <w:szCs w:val="21"/>
        </w:rPr>
        <w:t> </w:t>
      </w:r>
      <w:r w:rsidRPr="00653BF1">
        <w:t xml:space="preserve">: formation de la direction </w:t>
      </w:r>
      <w:r>
        <w:t xml:space="preserve">DSI et télécom </w:t>
      </w:r>
      <w:r w:rsidRPr="00653BF1">
        <w:t xml:space="preserve"> </w:t>
      </w:r>
      <w:r>
        <w:t>à la gestion de portefeuille et de ressources</w:t>
      </w:r>
      <w:r w:rsidRPr="00653BF1">
        <w:t xml:space="preserve"> </w:t>
      </w:r>
    </w:p>
    <w:p w14:paraId="6CFFC422" w14:textId="77777777" w:rsidR="009D7EEE" w:rsidRPr="009D7EEE" w:rsidRDefault="009D7EEE">
      <w:pPr>
        <w:pStyle w:val="Bulleted"/>
        <w:spacing w:before="0"/>
      </w:pPr>
      <w:r>
        <w:rPr>
          <w:b/>
          <w:color w:val="683266"/>
          <w:szCs w:val="21"/>
        </w:rPr>
        <w:t xml:space="preserve">2010 : </w:t>
      </w:r>
      <w:r w:rsidRPr="009D7EEE">
        <w:rPr>
          <w:b/>
          <w:color w:val="B7B606"/>
          <w:szCs w:val="21"/>
        </w:rPr>
        <w:t>SANOFI PASTEUR</w:t>
      </w:r>
      <w:r>
        <w:rPr>
          <w:b/>
          <w:color w:val="683266"/>
          <w:szCs w:val="21"/>
        </w:rPr>
        <w:t xml:space="preserve"> : </w:t>
      </w:r>
      <w:r w:rsidRPr="009D7EEE">
        <w:t>mission d’audit technique et fonctionnelle d’une installation et d’</w:t>
      </w:r>
      <w:r>
        <w:t>un paramétrage exi</w:t>
      </w:r>
      <w:r w:rsidRPr="009D7EEE">
        <w:t>stant</w:t>
      </w:r>
      <w:r>
        <w:t xml:space="preserve"> avant formation des administrateurs</w:t>
      </w:r>
    </w:p>
    <w:p w14:paraId="6CFFC424" w14:textId="77777777" w:rsidR="009D7EEE" w:rsidRDefault="00B51C19">
      <w:pPr>
        <w:pStyle w:val="Bulleted"/>
        <w:spacing w:before="0"/>
      </w:pPr>
      <w:r>
        <w:rPr>
          <w:b/>
          <w:color w:val="683266"/>
          <w:szCs w:val="21"/>
        </w:rPr>
        <w:t>2008 2009 2010</w:t>
      </w:r>
      <w:r w:rsidR="00C52023">
        <w:rPr>
          <w:b/>
          <w:color w:val="683266"/>
          <w:szCs w:val="21"/>
        </w:rPr>
        <w:t xml:space="preserve"> 2011</w:t>
      </w:r>
      <w:r w:rsidR="009D7EEE">
        <w:rPr>
          <w:b/>
          <w:color w:val="683266"/>
          <w:szCs w:val="21"/>
        </w:rPr>
        <w:t xml:space="preserve">  </w:t>
      </w:r>
      <w:r w:rsidR="009D7EEE" w:rsidRPr="009D7EEE">
        <w:rPr>
          <w:b/>
          <w:color w:val="B7B606"/>
          <w:szCs w:val="21"/>
        </w:rPr>
        <w:t>Ministère du Travai</w:t>
      </w:r>
      <w:r w:rsidR="00C52023">
        <w:rPr>
          <w:b/>
          <w:color w:val="B7B606"/>
          <w:szCs w:val="21"/>
        </w:rPr>
        <w:t xml:space="preserve"> et de la Santé</w:t>
      </w:r>
      <w:r w:rsidR="009D7EEE" w:rsidRPr="009D7EEE">
        <w:rPr>
          <w:b/>
          <w:color w:val="B7B606"/>
          <w:szCs w:val="21"/>
        </w:rPr>
        <w:t>l</w:t>
      </w:r>
      <w:r w:rsidR="009D7EEE">
        <w:rPr>
          <w:b/>
          <w:color w:val="683266"/>
          <w:szCs w:val="21"/>
        </w:rPr>
        <w:t> </w:t>
      </w:r>
      <w:r w:rsidR="009D7EEE" w:rsidRPr="009D7EEE">
        <w:t xml:space="preserve">: </w:t>
      </w:r>
      <w:r w:rsidR="009D7EEE">
        <w:t xml:space="preserve">mission </w:t>
      </w:r>
      <w:r w:rsidR="00C52023">
        <w:t>préparation de cahier des charges pour une solution de gestion de ressources et de portefeuille de projets</w:t>
      </w:r>
    </w:p>
    <w:p w14:paraId="6CFFC425" w14:textId="77777777" w:rsidR="00B214B2" w:rsidRDefault="009D7EEE">
      <w:pPr>
        <w:pStyle w:val="Bulleted"/>
        <w:spacing w:before="0"/>
      </w:pPr>
      <w:r w:rsidRPr="009D7EEE">
        <w:rPr>
          <w:b/>
          <w:color w:val="683266"/>
          <w:szCs w:val="21"/>
        </w:rPr>
        <w:t xml:space="preserve">2009  </w:t>
      </w:r>
      <w:r w:rsidR="00B214B2">
        <w:rPr>
          <w:b/>
          <w:color w:val="B7B606"/>
          <w:szCs w:val="21"/>
        </w:rPr>
        <w:t>NQI SAS</w:t>
      </w:r>
      <w:r w:rsidR="00B214B2">
        <w:rPr>
          <w:b/>
          <w:color w:val="683266"/>
          <w:szCs w:val="21"/>
        </w:rPr>
        <w:t xml:space="preserve">  </w:t>
      </w:r>
      <w:r w:rsidR="00B214B2">
        <w:t>sensibilisation à la méthodlogi</w:t>
      </w:r>
      <w:r w:rsidR="00B51C19">
        <w:t xml:space="preserve">e de gestion par projet </w:t>
      </w:r>
    </w:p>
    <w:p w14:paraId="6CFFC426" w14:textId="77777777" w:rsidR="00B214B2" w:rsidRDefault="00B214B2">
      <w:pPr>
        <w:pStyle w:val="Titre3"/>
        <w:jc w:val="both"/>
        <w:rPr>
          <w:rFonts w:ascii="FuturaA Bk BT" w:hAnsi="FuturaA Bk BT"/>
          <w:sz w:val="22"/>
        </w:rPr>
      </w:pPr>
      <w:r>
        <w:rPr>
          <w:rFonts w:ascii="FuturaA Bk BT" w:hAnsi="FuturaA Bk BT"/>
          <w:sz w:val="20"/>
          <w:szCs w:val="20"/>
        </w:rPr>
        <w:t>Objectifs, Actions / Responsabilités</w:t>
      </w:r>
    </w:p>
    <w:p w14:paraId="6CFFC427" w14:textId="77777777" w:rsidR="00B214B2" w:rsidRDefault="00B214B2">
      <w:pPr>
        <w:pStyle w:val="Bulleted"/>
        <w:numPr>
          <w:ilvl w:val="0"/>
          <w:numId w:val="2"/>
        </w:numPr>
        <w:spacing w:before="120"/>
        <w:ind w:left="527" w:hanging="357"/>
      </w:pPr>
      <w:r>
        <w:t>Etat des lieux technique</w:t>
      </w:r>
    </w:p>
    <w:p w14:paraId="6CFFC428" w14:textId="77777777" w:rsidR="00B214B2" w:rsidRDefault="00B214B2">
      <w:pPr>
        <w:pStyle w:val="Bulleted"/>
        <w:numPr>
          <w:ilvl w:val="0"/>
          <w:numId w:val="2"/>
        </w:numPr>
        <w:spacing w:before="120"/>
        <w:ind w:left="527" w:hanging="357"/>
      </w:pPr>
      <w:r>
        <w:t>Recommandations d’amélioration</w:t>
      </w:r>
    </w:p>
    <w:p w14:paraId="6CFFC429" w14:textId="77777777" w:rsidR="00B214B2" w:rsidRDefault="00B214B2">
      <w:pPr>
        <w:pStyle w:val="Default"/>
      </w:pPr>
    </w:p>
    <w:p w14:paraId="6CFFC42A" w14:textId="77777777" w:rsidR="00B214B2" w:rsidRDefault="00B214B2">
      <w:pPr>
        <w:pStyle w:val="Titre2"/>
        <w:autoSpaceDE w:val="0"/>
        <w:autoSpaceDN w:val="0"/>
        <w:adjustRightInd w:val="0"/>
        <w:spacing w:before="120" w:after="120"/>
        <w:jc w:val="both"/>
        <w:rPr>
          <w:rFonts w:cs="Arial"/>
          <w:b/>
          <w:bCs/>
          <w:i w:val="0"/>
          <w:color w:val="B7B606"/>
          <w:spacing w:val="20"/>
          <w:sz w:val="22"/>
          <w:szCs w:val="28"/>
          <w:lang w:eastAsia="en-US"/>
        </w:rPr>
      </w:pPr>
      <w:r>
        <w:rPr>
          <w:rFonts w:cs="Arial"/>
          <w:i w:val="0"/>
          <w:color w:val="B7B606"/>
          <w:spacing w:val="20"/>
          <w:sz w:val="22"/>
          <w:szCs w:val="28"/>
          <w:lang w:eastAsia="en-US"/>
        </w:rPr>
        <w:lastRenderedPageBreak/>
        <w:t>2003-2009</w:t>
      </w:r>
    </w:p>
    <w:p w14:paraId="6CFFC42B" w14:textId="77777777" w:rsidR="00B214B2" w:rsidRDefault="008D4912">
      <w:pPr>
        <w:pStyle w:val="Titre2"/>
        <w:autoSpaceDE w:val="0"/>
        <w:autoSpaceDN w:val="0"/>
        <w:adjustRightInd w:val="0"/>
        <w:spacing w:before="240" w:after="120"/>
        <w:jc w:val="both"/>
        <w:rPr>
          <w:rFonts w:cs="Arial"/>
          <w:b/>
          <w:bCs/>
          <w:i w:val="0"/>
          <w:color w:val="5F5F5F"/>
          <w:spacing w:val="20"/>
          <w:sz w:val="22"/>
          <w:szCs w:val="28"/>
          <w:lang w:eastAsia="en-US"/>
        </w:rPr>
      </w:pPr>
      <w:r>
        <w:rPr>
          <w:b/>
          <w:bCs/>
          <w:noProof/>
          <w:sz w:val="22"/>
        </w:rPr>
        <mc:AlternateContent>
          <mc:Choice Requires="wps">
            <w:drawing>
              <wp:anchor distT="0" distB="0" distL="114300" distR="114300" simplePos="0" relativeHeight="251656704" behindDoc="0" locked="0" layoutInCell="1" allowOverlap="1" wp14:anchorId="6CFFC496" wp14:editId="6CFFC497">
                <wp:simplePos x="0" y="0"/>
                <wp:positionH relativeFrom="column">
                  <wp:posOffset>0</wp:posOffset>
                </wp:positionH>
                <wp:positionV relativeFrom="paragraph">
                  <wp:posOffset>430530</wp:posOffset>
                </wp:positionV>
                <wp:extent cx="6515100" cy="0"/>
                <wp:effectExtent l="9525" t="11430" r="9525" b="762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81924"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9pt" to="513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" strokecolor="silver"/>
            </w:pict>
          </mc:Fallback>
        </mc:AlternateContent>
      </w:r>
      <w:r w:rsidR="00B214B2">
        <w:rPr>
          <w:rFonts w:cs="Arial"/>
          <w:b/>
          <w:bCs/>
          <w:i w:val="0"/>
          <w:color w:val="B7B606"/>
          <w:spacing w:val="20"/>
          <w:sz w:val="22"/>
          <w:szCs w:val="28"/>
          <w:lang w:eastAsia="en-US"/>
        </w:rPr>
        <w:t>INTERPROJET</w:t>
      </w:r>
      <w:r w:rsidR="00B214B2">
        <w:rPr>
          <w:rFonts w:cs="Arial"/>
          <w:b/>
          <w:bCs/>
          <w:i w:val="0"/>
          <w:color w:val="5F5F5F"/>
          <w:spacing w:val="20"/>
          <w:sz w:val="22"/>
          <w:szCs w:val="28"/>
          <w:lang w:eastAsia="en-US"/>
        </w:rPr>
        <w:t xml:space="preserve"> – Société de conseil en dispositifs de gestion de projets– </w:t>
      </w:r>
      <w:r w:rsidR="00C52023">
        <w:rPr>
          <w:rFonts w:cs="Arial"/>
          <w:b/>
          <w:bCs/>
          <w:i w:val="0"/>
          <w:color w:val="5F5F5F"/>
          <w:spacing w:val="20"/>
          <w:sz w:val="22"/>
          <w:szCs w:val="28"/>
          <w:lang w:eastAsia="en-US"/>
        </w:rPr>
        <w:t>Clamart</w:t>
      </w:r>
    </w:p>
    <w:p w14:paraId="6CFFC42C" w14:textId="77777777" w:rsidR="00B214B2" w:rsidRDefault="00B214B2">
      <w:pPr>
        <w:pStyle w:val="Titre5"/>
        <w:rPr>
          <w:b w:val="0"/>
          <w:bCs/>
          <w:sz w:val="22"/>
        </w:rPr>
      </w:pPr>
      <w:r>
        <w:rPr>
          <w:b w:val="0"/>
          <w:bCs/>
          <w:sz w:val="22"/>
        </w:rPr>
        <w:t>Consultant principal/Directeur associé</w:t>
      </w:r>
    </w:p>
    <w:p w14:paraId="6CFFC42D" w14:textId="77777777" w:rsidR="00B214B2" w:rsidRDefault="00B214B2">
      <w:pPr>
        <w:rPr>
          <w:sz w:val="16"/>
        </w:rPr>
      </w:pPr>
    </w:p>
    <w:p w14:paraId="6CFFC42E" w14:textId="77777777" w:rsidR="00B214B2" w:rsidRDefault="00B214B2">
      <w:pPr>
        <w:pStyle w:val="Titre6"/>
      </w:pPr>
      <w:r>
        <w:t>Projets</w:t>
      </w:r>
    </w:p>
    <w:p w14:paraId="6CFFC42F" w14:textId="77777777" w:rsidR="00B214B2" w:rsidRDefault="00B214B2">
      <w:pPr>
        <w:pStyle w:val="Bulleted"/>
        <w:rPr>
          <w:color w:val="808080"/>
          <w:sz w:val="22"/>
        </w:rPr>
      </w:pPr>
      <w:r>
        <w:rPr>
          <w:b/>
          <w:color w:val="683266"/>
          <w:szCs w:val="21"/>
        </w:rPr>
        <w:t xml:space="preserve">2007-2009 : </w:t>
      </w:r>
      <w:r>
        <w:rPr>
          <w:b/>
          <w:color w:val="B7B606"/>
          <w:szCs w:val="21"/>
        </w:rPr>
        <w:t>PLAINE COMMUNE -</w:t>
      </w:r>
      <w:r>
        <w:rPr>
          <w:b/>
          <w:color w:val="683266"/>
        </w:rPr>
        <w:t xml:space="preserve"> </w:t>
      </w:r>
      <w:r>
        <w:rPr>
          <w:color w:val="808080"/>
        </w:rPr>
        <w:t xml:space="preserve">Mise en œuvre technique </w:t>
      </w:r>
      <w:r w:rsidR="00C52023">
        <w:rPr>
          <w:color w:val="808080"/>
        </w:rPr>
        <w:t>d’un outil de pilotage des programmes</w:t>
      </w:r>
      <w:r>
        <w:rPr>
          <w:color w:val="808080"/>
        </w:rPr>
        <w:t xml:space="preserve"> pour l’ensemble des projets de Plaine Commune (650 projets, installation en extranet, assistance à la vie du système)</w:t>
      </w:r>
    </w:p>
    <w:p w14:paraId="6CFFC430" w14:textId="77777777" w:rsidR="00B214B2" w:rsidRDefault="00B214B2" w:rsidP="003B59A3">
      <w:pPr>
        <w:pStyle w:val="Titre3"/>
        <w:ind w:left="340"/>
        <w:jc w:val="both"/>
        <w:rPr>
          <w:rFonts w:ascii="FuturaA Bk BT" w:hAnsi="FuturaA Bk BT"/>
          <w:sz w:val="20"/>
          <w:szCs w:val="20"/>
        </w:rPr>
      </w:pPr>
      <w:proofErr w:type="gramStart"/>
      <w:r>
        <w:rPr>
          <w:rFonts w:ascii="FuturaA Bk BT" w:hAnsi="FuturaA Bk BT"/>
          <w:sz w:val="20"/>
          <w:szCs w:val="20"/>
        </w:rPr>
        <w:t>Objectifs ,</w:t>
      </w:r>
      <w:proofErr w:type="gramEnd"/>
      <w:r>
        <w:rPr>
          <w:rFonts w:ascii="FuturaA Bk BT" w:hAnsi="FuturaA Bk BT"/>
          <w:sz w:val="20"/>
          <w:szCs w:val="20"/>
        </w:rPr>
        <w:t xml:space="preserve"> Actions / Responsabilités</w:t>
      </w:r>
    </w:p>
    <w:p w14:paraId="6CFFC431" w14:textId="77777777" w:rsidR="00B214B2" w:rsidRDefault="00B214B2" w:rsidP="003B59A3">
      <w:pPr>
        <w:pStyle w:val="Bulleted"/>
        <w:numPr>
          <w:ilvl w:val="0"/>
          <w:numId w:val="3"/>
        </w:numPr>
        <w:tabs>
          <w:tab w:val="clear" w:pos="530"/>
          <w:tab w:val="num" w:pos="870"/>
        </w:tabs>
        <w:spacing w:before="120"/>
        <w:ind w:left="870"/>
      </w:pPr>
      <w:r>
        <w:t xml:space="preserve">Assistance à  l’équipe CLC et à l’équipe de la DSI </w:t>
      </w:r>
    </w:p>
    <w:p w14:paraId="6CFFC432" w14:textId="77777777" w:rsidR="00B214B2" w:rsidRDefault="00B214B2" w:rsidP="003B59A3">
      <w:pPr>
        <w:pStyle w:val="Bulleted"/>
        <w:numPr>
          <w:ilvl w:val="0"/>
          <w:numId w:val="3"/>
        </w:numPr>
        <w:tabs>
          <w:tab w:val="clear" w:pos="530"/>
          <w:tab w:val="num" w:pos="870"/>
        </w:tabs>
        <w:spacing w:before="120"/>
        <w:ind w:left="870"/>
      </w:pPr>
      <w:r>
        <w:t>Cadrage du projet</w:t>
      </w:r>
    </w:p>
    <w:p w14:paraId="6CFFC433" w14:textId="77777777" w:rsidR="00B214B2" w:rsidRDefault="00B214B2" w:rsidP="003B59A3">
      <w:pPr>
        <w:pStyle w:val="Bulleted"/>
        <w:numPr>
          <w:ilvl w:val="0"/>
          <w:numId w:val="3"/>
        </w:numPr>
        <w:tabs>
          <w:tab w:val="clear" w:pos="530"/>
          <w:tab w:val="num" w:pos="870"/>
        </w:tabs>
        <w:spacing w:before="120"/>
        <w:ind w:left="870"/>
        <w:rPr>
          <w:szCs w:val="19"/>
        </w:rPr>
      </w:pPr>
      <w:r>
        <w:t>Installation des serveurs</w:t>
      </w:r>
    </w:p>
    <w:p w14:paraId="6CFFC434" w14:textId="77777777" w:rsidR="00B214B2" w:rsidRDefault="00B214B2" w:rsidP="003B59A3">
      <w:pPr>
        <w:pStyle w:val="Bulleted"/>
        <w:numPr>
          <w:ilvl w:val="0"/>
          <w:numId w:val="3"/>
        </w:numPr>
        <w:tabs>
          <w:tab w:val="clear" w:pos="530"/>
          <w:tab w:val="num" w:pos="870"/>
        </w:tabs>
        <w:spacing w:before="120"/>
        <w:ind w:left="870"/>
      </w:pPr>
      <w:r>
        <w:t xml:space="preserve">Assistance à la conception de modèles de planning </w:t>
      </w:r>
    </w:p>
    <w:p w14:paraId="6CFFC435" w14:textId="77777777" w:rsidR="00B214B2" w:rsidRDefault="00B214B2" w:rsidP="003B59A3">
      <w:pPr>
        <w:pStyle w:val="Bulleted"/>
        <w:numPr>
          <w:ilvl w:val="0"/>
          <w:numId w:val="3"/>
        </w:numPr>
        <w:tabs>
          <w:tab w:val="clear" w:pos="530"/>
          <w:tab w:val="num" w:pos="870"/>
        </w:tabs>
        <w:spacing w:before="120"/>
        <w:ind w:left="870"/>
      </w:pPr>
      <w:r>
        <w:t xml:space="preserve">Développement d’export vers une fiche de projet Excel </w:t>
      </w:r>
    </w:p>
    <w:p w14:paraId="6CFFC436" w14:textId="77777777" w:rsidR="00B214B2" w:rsidRDefault="00B214B2" w:rsidP="003B59A3">
      <w:pPr>
        <w:pStyle w:val="Bulleted"/>
        <w:numPr>
          <w:ilvl w:val="0"/>
          <w:numId w:val="3"/>
        </w:numPr>
        <w:tabs>
          <w:tab w:val="clear" w:pos="530"/>
          <w:tab w:val="num" w:pos="870"/>
        </w:tabs>
        <w:spacing w:before="120"/>
        <w:ind w:left="870"/>
      </w:pPr>
      <w:r>
        <w:t>Analyse et extension de cube multidimensionnel SQL Analysis</w:t>
      </w:r>
    </w:p>
    <w:p w14:paraId="6CFFC437" w14:textId="77777777" w:rsidR="00B214B2" w:rsidRDefault="00B214B2" w:rsidP="003B59A3">
      <w:pPr>
        <w:pStyle w:val="Bulleted"/>
        <w:numPr>
          <w:ilvl w:val="0"/>
          <w:numId w:val="3"/>
        </w:numPr>
        <w:tabs>
          <w:tab w:val="clear" w:pos="530"/>
          <w:tab w:val="num" w:pos="870"/>
        </w:tabs>
        <w:spacing w:before="120"/>
        <w:ind w:left="870"/>
      </w:pPr>
      <w:r>
        <w:t>Développement de maquette sous Reporting Services</w:t>
      </w:r>
    </w:p>
    <w:p w14:paraId="6CFFC438" w14:textId="77777777" w:rsidR="00B214B2" w:rsidRDefault="00B214B2" w:rsidP="003B59A3">
      <w:pPr>
        <w:pStyle w:val="Bulleted"/>
        <w:numPr>
          <w:ilvl w:val="0"/>
          <w:numId w:val="3"/>
        </w:numPr>
        <w:tabs>
          <w:tab w:val="clear" w:pos="530"/>
          <w:tab w:val="num" w:pos="870"/>
        </w:tabs>
        <w:spacing w:before="120"/>
        <w:ind w:left="870"/>
      </w:pPr>
      <w:r>
        <w:t xml:space="preserve">Formation des Administrateurs Techniques et Fonctionnels </w:t>
      </w:r>
    </w:p>
    <w:p w14:paraId="6CFFC439" w14:textId="77777777" w:rsidR="00B214B2" w:rsidRDefault="00B214B2" w:rsidP="003B59A3">
      <w:pPr>
        <w:pStyle w:val="Bulleted"/>
        <w:numPr>
          <w:ilvl w:val="0"/>
          <w:numId w:val="3"/>
        </w:numPr>
        <w:tabs>
          <w:tab w:val="clear" w:pos="530"/>
          <w:tab w:val="num" w:pos="870"/>
        </w:tabs>
        <w:spacing w:before="120"/>
        <w:ind w:left="870"/>
      </w:pPr>
      <w:r>
        <w:t>Assistance à la vie du système sur 2 ans</w:t>
      </w:r>
    </w:p>
    <w:p w14:paraId="6CFFC43A" w14:textId="77777777" w:rsidR="00B214B2" w:rsidRDefault="00B214B2" w:rsidP="003B59A3">
      <w:pPr>
        <w:pStyle w:val="Bulleted"/>
        <w:numPr>
          <w:ilvl w:val="0"/>
          <w:numId w:val="3"/>
        </w:numPr>
        <w:tabs>
          <w:tab w:val="clear" w:pos="530"/>
          <w:tab w:val="num" w:pos="870"/>
        </w:tabs>
        <w:spacing w:before="120"/>
        <w:ind w:left="870"/>
      </w:pPr>
      <w:r>
        <w:t>Conseil et élaboration de procédure de migration de serveurs</w:t>
      </w:r>
    </w:p>
    <w:p w14:paraId="6CFFC43B" w14:textId="77777777" w:rsidR="00B214B2" w:rsidRDefault="00B214B2" w:rsidP="003B59A3">
      <w:pPr>
        <w:pStyle w:val="Bulleted"/>
        <w:numPr>
          <w:ilvl w:val="0"/>
          <w:numId w:val="3"/>
        </w:numPr>
        <w:tabs>
          <w:tab w:val="clear" w:pos="530"/>
          <w:tab w:val="num" w:pos="870"/>
        </w:tabs>
        <w:spacing w:before="120"/>
        <w:ind w:left="870"/>
      </w:pPr>
      <w:r>
        <w:t>Développement de rapports automatisés (fiche de projet)</w:t>
      </w:r>
    </w:p>
    <w:p w14:paraId="6CFFC43C" w14:textId="77777777" w:rsidR="00B214B2" w:rsidRDefault="00B214B2">
      <w:pPr>
        <w:pStyle w:val="Bulleted"/>
        <w:numPr>
          <w:ilvl w:val="0"/>
          <w:numId w:val="0"/>
        </w:numPr>
        <w:spacing w:before="120"/>
        <w:ind w:left="170"/>
      </w:pPr>
    </w:p>
    <w:p w14:paraId="6CFFC43D" w14:textId="77777777" w:rsidR="00B214B2" w:rsidRDefault="00B214B2">
      <w:pPr>
        <w:pStyle w:val="Bulleted"/>
        <w:rPr>
          <w:color w:val="808080"/>
        </w:rPr>
      </w:pPr>
      <w:r>
        <w:rPr>
          <w:b/>
          <w:color w:val="683266"/>
          <w:szCs w:val="21"/>
        </w:rPr>
        <w:t xml:space="preserve">2008 : </w:t>
      </w:r>
      <w:r>
        <w:rPr>
          <w:b/>
          <w:color w:val="B7B606"/>
          <w:szCs w:val="21"/>
        </w:rPr>
        <w:t>COMMUNAUTE URBAINE SUD MULHOUSE -</w:t>
      </w:r>
      <w:r>
        <w:rPr>
          <w:b/>
        </w:rPr>
        <w:t xml:space="preserve"> </w:t>
      </w:r>
      <w:r>
        <w:rPr>
          <w:color w:val="808080"/>
        </w:rPr>
        <w:t>Mise en œuvre et formation Microsoft Project Server 2007 pour l’ensemble des projets de La Communauté Urbaine Sud Mulhouse avec dispositif de feuilles de temps</w:t>
      </w:r>
    </w:p>
    <w:p w14:paraId="6CFFC43E" w14:textId="77777777" w:rsidR="00B214B2" w:rsidRDefault="00B214B2" w:rsidP="003B59A3">
      <w:pPr>
        <w:pStyle w:val="Titre3"/>
        <w:ind w:left="510"/>
        <w:jc w:val="both"/>
        <w:rPr>
          <w:rFonts w:ascii="FuturaA Bk BT" w:hAnsi="FuturaA Bk BT"/>
          <w:sz w:val="20"/>
          <w:szCs w:val="20"/>
        </w:rPr>
      </w:pPr>
      <w:r>
        <w:rPr>
          <w:rFonts w:ascii="FuturaA Bk BT" w:hAnsi="FuturaA Bk BT"/>
          <w:sz w:val="20"/>
          <w:szCs w:val="20"/>
        </w:rPr>
        <w:t>Objectifs, Actions / Responsabilités</w:t>
      </w:r>
    </w:p>
    <w:p w14:paraId="6CFFC43F" w14:textId="77777777" w:rsidR="00B214B2" w:rsidRDefault="00B214B2" w:rsidP="003B59A3">
      <w:pPr>
        <w:pStyle w:val="Bulleted"/>
        <w:numPr>
          <w:ilvl w:val="0"/>
          <w:numId w:val="4"/>
        </w:numPr>
        <w:tabs>
          <w:tab w:val="clear" w:pos="530"/>
          <w:tab w:val="num" w:pos="1040"/>
        </w:tabs>
        <w:spacing w:before="120"/>
        <w:ind w:left="1037" w:hanging="357"/>
      </w:pPr>
      <w:r>
        <w:t>Installation des serveurs</w:t>
      </w:r>
    </w:p>
    <w:p w14:paraId="6CFFC440" w14:textId="77777777" w:rsidR="00B214B2" w:rsidRDefault="00B214B2" w:rsidP="003B59A3">
      <w:pPr>
        <w:pStyle w:val="Bulleted"/>
        <w:numPr>
          <w:ilvl w:val="0"/>
          <w:numId w:val="4"/>
        </w:numPr>
        <w:tabs>
          <w:tab w:val="clear" w:pos="530"/>
          <w:tab w:val="num" w:pos="1040"/>
        </w:tabs>
        <w:spacing w:before="120"/>
        <w:ind w:left="1037" w:hanging="357"/>
      </w:pPr>
      <w:r>
        <w:t>Assistance à la conception de modèles de planning</w:t>
      </w:r>
    </w:p>
    <w:p w14:paraId="6CFFC441" w14:textId="77777777" w:rsidR="00B214B2" w:rsidRDefault="00B214B2" w:rsidP="003B59A3">
      <w:pPr>
        <w:pStyle w:val="Bulleted"/>
        <w:numPr>
          <w:ilvl w:val="0"/>
          <w:numId w:val="4"/>
        </w:numPr>
        <w:tabs>
          <w:tab w:val="clear" w:pos="530"/>
          <w:tab w:val="num" w:pos="1040"/>
        </w:tabs>
        <w:spacing w:before="120"/>
        <w:ind w:left="1037" w:hanging="357"/>
      </w:pPr>
      <w:r>
        <w:t xml:space="preserve">Formation des équipes utilisateurs de Microsoft Project Professional </w:t>
      </w:r>
    </w:p>
    <w:p w14:paraId="6CFFC442" w14:textId="77777777" w:rsidR="00B214B2" w:rsidRDefault="00B214B2" w:rsidP="003B59A3">
      <w:pPr>
        <w:pStyle w:val="Bulleted"/>
        <w:numPr>
          <w:ilvl w:val="0"/>
          <w:numId w:val="4"/>
        </w:numPr>
        <w:tabs>
          <w:tab w:val="clear" w:pos="530"/>
          <w:tab w:val="num" w:pos="1040"/>
        </w:tabs>
        <w:spacing w:before="120"/>
        <w:ind w:left="1037" w:hanging="357"/>
      </w:pPr>
      <w:r>
        <w:t xml:space="preserve">Formation des Administrateurs Techniques et Fonctionnels </w:t>
      </w:r>
    </w:p>
    <w:p w14:paraId="6CFFC443" w14:textId="77777777" w:rsidR="00B214B2" w:rsidRDefault="00B214B2" w:rsidP="003B59A3">
      <w:pPr>
        <w:pStyle w:val="Bulleted"/>
        <w:numPr>
          <w:ilvl w:val="0"/>
          <w:numId w:val="4"/>
        </w:numPr>
        <w:tabs>
          <w:tab w:val="clear" w:pos="530"/>
          <w:tab w:val="num" w:pos="1040"/>
        </w:tabs>
        <w:spacing w:before="120"/>
        <w:ind w:left="1037" w:hanging="357"/>
      </w:pPr>
      <w:r>
        <w:t>Assistance à la vie du système</w:t>
      </w:r>
    </w:p>
    <w:p w14:paraId="6CFFC444" w14:textId="77777777" w:rsidR="00B214B2" w:rsidRDefault="00B214B2" w:rsidP="003B59A3">
      <w:pPr>
        <w:pStyle w:val="Bulleted"/>
        <w:tabs>
          <w:tab w:val="clear" w:pos="530"/>
          <w:tab w:val="num" w:pos="1040"/>
        </w:tabs>
        <w:ind w:left="1020"/>
        <w:rPr>
          <w:color w:val="808080"/>
        </w:rPr>
      </w:pPr>
      <w:r>
        <w:rPr>
          <w:b/>
          <w:szCs w:val="21"/>
        </w:rPr>
        <w:t xml:space="preserve">2007-2010 :  </w:t>
      </w:r>
      <w:r>
        <w:rPr>
          <w:b/>
          <w:color w:val="B7B606"/>
        </w:rPr>
        <w:t>GENETHON -</w:t>
      </w:r>
      <w:r>
        <w:rPr>
          <w:b/>
          <w:szCs w:val="21"/>
        </w:rPr>
        <w:t xml:space="preserve"> </w:t>
      </w:r>
      <w:r>
        <w:rPr>
          <w:color w:val="808080"/>
        </w:rPr>
        <w:t xml:space="preserve">Assistance et conseil dans la mise en place </w:t>
      </w:r>
      <w:r w:rsidR="00C52023">
        <w:rPr>
          <w:color w:val="808080"/>
        </w:rPr>
        <w:t xml:space="preserve">d’un outil collaboratif de gestion de projet </w:t>
      </w:r>
      <w:r>
        <w:rPr>
          <w:color w:val="808080"/>
        </w:rPr>
        <w:t xml:space="preserve"> pour toute la R&amp;D de Généthon (Centre de recherche sur le génome humain)</w:t>
      </w:r>
    </w:p>
    <w:p w14:paraId="6CFFC445" w14:textId="77777777" w:rsidR="00B214B2" w:rsidRDefault="00B214B2" w:rsidP="003B59A3">
      <w:pPr>
        <w:pStyle w:val="Titre3"/>
        <w:ind w:left="510"/>
        <w:jc w:val="both"/>
        <w:rPr>
          <w:rFonts w:ascii="FuturaA Bk BT" w:hAnsi="FuturaA Bk BT"/>
          <w:sz w:val="20"/>
          <w:szCs w:val="20"/>
        </w:rPr>
      </w:pPr>
      <w:r>
        <w:rPr>
          <w:rFonts w:ascii="FuturaA Bk BT" w:hAnsi="FuturaA Bk BT"/>
          <w:sz w:val="20"/>
          <w:szCs w:val="20"/>
        </w:rPr>
        <w:t>Objectifs, Actions / Responsabilités</w:t>
      </w:r>
    </w:p>
    <w:p w14:paraId="6CFFC446" w14:textId="77777777" w:rsidR="00B214B2" w:rsidRDefault="00B214B2" w:rsidP="003B59A3">
      <w:pPr>
        <w:pStyle w:val="Bulleted"/>
        <w:numPr>
          <w:ilvl w:val="0"/>
          <w:numId w:val="4"/>
        </w:numPr>
        <w:tabs>
          <w:tab w:val="clear" w:pos="530"/>
          <w:tab w:val="num" w:pos="1040"/>
        </w:tabs>
        <w:spacing w:before="120"/>
        <w:ind w:left="1037" w:hanging="357"/>
      </w:pPr>
      <w:r>
        <w:t>Amélioration de la maîtrise des délais de projets de mise sur le marché pharmaceutique</w:t>
      </w:r>
    </w:p>
    <w:p w14:paraId="6CFFC447" w14:textId="77777777" w:rsidR="00B214B2" w:rsidRDefault="00B214B2" w:rsidP="003B59A3">
      <w:pPr>
        <w:pStyle w:val="Bulleted"/>
        <w:numPr>
          <w:ilvl w:val="0"/>
          <w:numId w:val="4"/>
        </w:numPr>
        <w:tabs>
          <w:tab w:val="clear" w:pos="530"/>
          <w:tab w:val="num" w:pos="1040"/>
        </w:tabs>
        <w:spacing w:before="120"/>
        <w:ind w:left="1037" w:hanging="357"/>
      </w:pPr>
      <w:r>
        <w:t>Conseil de la Direction des projets et de la direction financière</w:t>
      </w:r>
    </w:p>
    <w:p w14:paraId="6CFFC448" w14:textId="77777777" w:rsidR="00B214B2" w:rsidRDefault="00B214B2" w:rsidP="003B59A3">
      <w:pPr>
        <w:pStyle w:val="Bulleted"/>
        <w:numPr>
          <w:ilvl w:val="0"/>
          <w:numId w:val="4"/>
        </w:numPr>
        <w:tabs>
          <w:tab w:val="clear" w:pos="530"/>
          <w:tab w:val="num" w:pos="1040"/>
        </w:tabs>
        <w:spacing w:before="120"/>
        <w:ind w:left="1037" w:hanging="357"/>
      </w:pPr>
      <w:r>
        <w:lastRenderedPageBreak/>
        <w:t>Expertise et conseil d’expert sur la mise en place et les bonnes pratiques</w:t>
      </w:r>
    </w:p>
    <w:p w14:paraId="6CFFC449" w14:textId="77777777" w:rsidR="00B214B2" w:rsidRDefault="00B214B2" w:rsidP="003B59A3">
      <w:pPr>
        <w:pStyle w:val="Bulleted"/>
        <w:numPr>
          <w:ilvl w:val="0"/>
          <w:numId w:val="4"/>
        </w:numPr>
        <w:tabs>
          <w:tab w:val="clear" w:pos="530"/>
          <w:tab w:val="num" w:pos="1040"/>
        </w:tabs>
        <w:spacing w:before="120"/>
        <w:ind w:left="1037" w:hanging="357"/>
      </w:pPr>
      <w:r>
        <w:t>Animation de groupes de travail thématiques</w:t>
      </w:r>
    </w:p>
    <w:p w14:paraId="6CFFC44A" w14:textId="77777777" w:rsidR="00B214B2" w:rsidRDefault="00B214B2" w:rsidP="003B59A3">
      <w:pPr>
        <w:pStyle w:val="Bulleted"/>
        <w:numPr>
          <w:ilvl w:val="0"/>
          <w:numId w:val="4"/>
        </w:numPr>
        <w:tabs>
          <w:tab w:val="clear" w:pos="530"/>
          <w:tab w:val="num" w:pos="1040"/>
        </w:tabs>
        <w:spacing w:before="120"/>
        <w:ind w:left="1037" w:hanging="357"/>
      </w:pPr>
      <w:r>
        <w:t xml:space="preserve">Installation des serveurs </w:t>
      </w:r>
    </w:p>
    <w:p w14:paraId="6CFFC44B" w14:textId="77777777" w:rsidR="00B214B2" w:rsidRDefault="00B214B2" w:rsidP="003B59A3">
      <w:pPr>
        <w:pStyle w:val="Bulleted"/>
        <w:numPr>
          <w:ilvl w:val="0"/>
          <w:numId w:val="0"/>
        </w:numPr>
        <w:spacing w:before="120"/>
        <w:ind w:left="1020" w:hanging="340"/>
      </w:pPr>
      <w:r>
        <w:t>Durée : 5 mois</w:t>
      </w:r>
    </w:p>
    <w:p w14:paraId="6CFFC44C" w14:textId="77777777" w:rsidR="00B214B2" w:rsidRDefault="00B214B2">
      <w:pPr>
        <w:pStyle w:val="Bulleted"/>
        <w:rPr>
          <w:b/>
          <w:color w:val="683266"/>
          <w:szCs w:val="21"/>
        </w:rPr>
      </w:pPr>
      <w:r>
        <w:rPr>
          <w:b/>
          <w:color w:val="683266"/>
          <w:szCs w:val="21"/>
        </w:rPr>
        <w:t xml:space="preserve">2007-2008 :  </w:t>
      </w:r>
      <w:r>
        <w:rPr>
          <w:b/>
          <w:color w:val="B7B606"/>
        </w:rPr>
        <w:t>INSEE –PROJET BRPP2 -</w:t>
      </w:r>
      <w:r>
        <w:rPr>
          <w:b/>
          <w:color w:val="683266"/>
          <w:szCs w:val="21"/>
        </w:rPr>
        <w:t xml:space="preserve"> </w:t>
      </w:r>
      <w:r>
        <w:rPr>
          <w:color w:val="808080"/>
        </w:rPr>
        <w:t>Execution de Mission de Consultant PMO</w:t>
      </w:r>
    </w:p>
    <w:p w14:paraId="6CFFC44D" w14:textId="77777777" w:rsidR="00B214B2" w:rsidRDefault="00B214B2">
      <w:pPr>
        <w:pStyle w:val="Bulleted"/>
        <w:numPr>
          <w:ilvl w:val="0"/>
          <w:numId w:val="0"/>
        </w:numPr>
        <w:ind w:left="170"/>
      </w:pPr>
      <w:r>
        <w:t>Suite à la mission sur RESANE, Didier Maignan a été commandité pour faire un audit de la faisabilité du projet BRPP2 en termes de capacité de ressources et en terme de jalons d’engagement.</w:t>
      </w:r>
    </w:p>
    <w:p w14:paraId="6CFFC44E" w14:textId="77777777" w:rsidR="00B214B2" w:rsidRDefault="00B214B2" w:rsidP="003B59A3">
      <w:pPr>
        <w:pStyle w:val="Titre3"/>
        <w:ind w:left="170"/>
        <w:jc w:val="both"/>
        <w:rPr>
          <w:rFonts w:ascii="FuturaA Bk BT" w:hAnsi="FuturaA Bk BT"/>
          <w:sz w:val="20"/>
          <w:szCs w:val="20"/>
        </w:rPr>
      </w:pPr>
      <w:r>
        <w:rPr>
          <w:rFonts w:ascii="FuturaA Bk BT" w:hAnsi="FuturaA Bk BT"/>
          <w:sz w:val="20"/>
          <w:szCs w:val="20"/>
        </w:rPr>
        <w:t>Objectifs, Actions / Responsabilités</w:t>
      </w:r>
    </w:p>
    <w:p w14:paraId="6CFFC44F" w14:textId="77777777" w:rsidR="00B214B2" w:rsidRDefault="00B214B2" w:rsidP="003B59A3">
      <w:pPr>
        <w:pStyle w:val="Bulleted"/>
        <w:numPr>
          <w:ilvl w:val="0"/>
          <w:numId w:val="4"/>
        </w:numPr>
        <w:tabs>
          <w:tab w:val="clear" w:pos="530"/>
          <w:tab w:val="num" w:pos="700"/>
        </w:tabs>
        <w:spacing w:before="120"/>
        <w:ind w:left="697" w:hanging="357"/>
      </w:pPr>
      <w:r>
        <w:t>Cadrage du projet</w:t>
      </w:r>
    </w:p>
    <w:p w14:paraId="6CFFC450" w14:textId="77777777" w:rsidR="00B214B2" w:rsidRDefault="00B214B2" w:rsidP="003B59A3">
      <w:pPr>
        <w:pStyle w:val="Bulleted"/>
        <w:numPr>
          <w:ilvl w:val="0"/>
          <w:numId w:val="4"/>
        </w:numPr>
        <w:tabs>
          <w:tab w:val="clear" w:pos="530"/>
          <w:tab w:val="num" w:pos="700"/>
        </w:tabs>
        <w:spacing w:before="120"/>
        <w:ind w:left="697" w:hanging="357"/>
      </w:pPr>
      <w:r>
        <w:t xml:space="preserve">Création et animation  d’un comité de suivi de projet </w:t>
      </w:r>
    </w:p>
    <w:p w14:paraId="6CFFC451" w14:textId="77777777" w:rsidR="00B214B2" w:rsidRDefault="00B214B2" w:rsidP="003B59A3">
      <w:pPr>
        <w:pStyle w:val="Bulleted"/>
        <w:numPr>
          <w:ilvl w:val="0"/>
          <w:numId w:val="4"/>
        </w:numPr>
        <w:tabs>
          <w:tab w:val="clear" w:pos="530"/>
          <w:tab w:val="num" w:pos="700"/>
        </w:tabs>
        <w:spacing w:before="120"/>
        <w:ind w:left="697" w:hanging="357"/>
      </w:pPr>
      <w:r>
        <w:t>Découpage en chantier (WBS), et des chantiers en projet selon une normalisation unifiée</w:t>
      </w:r>
    </w:p>
    <w:p w14:paraId="6CFFC452" w14:textId="77777777" w:rsidR="00B214B2" w:rsidRDefault="00B214B2" w:rsidP="003B59A3">
      <w:pPr>
        <w:pStyle w:val="Bulleted"/>
        <w:numPr>
          <w:ilvl w:val="0"/>
          <w:numId w:val="4"/>
        </w:numPr>
        <w:tabs>
          <w:tab w:val="clear" w:pos="530"/>
          <w:tab w:val="num" w:pos="700"/>
        </w:tabs>
        <w:spacing w:before="120"/>
        <w:ind w:left="697" w:hanging="357"/>
      </w:pPr>
      <w:r>
        <w:t>Construction  du planning de BRPP2 (Répertoire des Personnes physiques)</w:t>
      </w:r>
    </w:p>
    <w:p w14:paraId="6CFFC453" w14:textId="77777777" w:rsidR="00B214B2" w:rsidRDefault="00B214B2" w:rsidP="003B59A3">
      <w:pPr>
        <w:pStyle w:val="Bulleted"/>
        <w:numPr>
          <w:ilvl w:val="0"/>
          <w:numId w:val="4"/>
        </w:numPr>
        <w:tabs>
          <w:tab w:val="clear" w:pos="530"/>
          <w:tab w:val="num" w:pos="700"/>
        </w:tabs>
        <w:spacing w:before="120"/>
        <w:ind w:left="697" w:hanging="357"/>
      </w:pPr>
      <w:r>
        <w:t>Définition des modalités de collecte et de mises à jour des données planning</w:t>
      </w:r>
    </w:p>
    <w:p w14:paraId="6CFFC454" w14:textId="77777777" w:rsidR="00B214B2" w:rsidRDefault="00B214B2" w:rsidP="003B59A3">
      <w:pPr>
        <w:pStyle w:val="Bulleted"/>
        <w:numPr>
          <w:ilvl w:val="0"/>
          <w:numId w:val="4"/>
        </w:numPr>
        <w:tabs>
          <w:tab w:val="clear" w:pos="530"/>
          <w:tab w:val="num" w:pos="700"/>
        </w:tabs>
        <w:spacing w:before="120"/>
        <w:ind w:left="697" w:hanging="357"/>
      </w:pPr>
      <w:r>
        <w:t>Animation d’un groupe de travail avec les opérationnels pour accélérer la collecte et le suivi des projets</w:t>
      </w:r>
    </w:p>
    <w:p w14:paraId="6CFFC455" w14:textId="77777777" w:rsidR="00B214B2" w:rsidRDefault="00B214B2" w:rsidP="003B59A3">
      <w:pPr>
        <w:pStyle w:val="Bulleted"/>
        <w:numPr>
          <w:ilvl w:val="0"/>
          <w:numId w:val="4"/>
        </w:numPr>
        <w:tabs>
          <w:tab w:val="clear" w:pos="530"/>
          <w:tab w:val="num" w:pos="700"/>
        </w:tabs>
        <w:spacing w:before="120"/>
        <w:ind w:left="697" w:hanging="357"/>
      </w:pPr>
      <w:r>
        <w:t>Débriefing intermédiaire avec la direction pour recadrage anticipé de certains projets</w:t>
      </w:r>
    </w:p>
    <w:p w14:paraId="6CFFC456" w14:textId="77777777" w:rsidR="00B214B2" w:rsidRDefault="00B214B2" w:rsidP="003B59A3">
      <w:pPr>
        <w:pStyle w:val="Bulleted"/>
        <w:numPr>
          <w:ilvl w:val="0"/>
          <w:numId w:val="4"/>
        </w:numPr>
        <w:tabs>
          <w:tab w:val="clear" w:pos="530"/>
          <w:tab w:val="num" w:pos="700"/>
        </w:tabs>
        <w:spacing w:before="120"/>
        <w:ind w:left="697" w:hanging="357"/>
      </w:pPr>
      <w:r>
        <w:t>Présentation et remise  d’un rapport de diagnostic de la situation des différents chantiers du projet à la Direction Générale de la Maîtrise d’ouvrage</w:t>
      </w:r>
    </w:p>
    <w:p w14:paraId="6CFFC457" w14:textId="77777777" w:rsidR="00B214B2" w:rsidRDefault="00B214B2" w:rsidP="003B59A3">
      <w:pPr>
        <w:pStyle w:val="Bulleted"/>
        <w:numPr>
          <w:ilvl w:val="0"/>
          <w:numId w:val="0"/>
        </w:numPr>
        <w:ind w:left="340"/>
        <w:rPr>
          <w:color w:val="808080"/>
        </w:rPr>
      </w:pPr>
      <w:r>
        <w:rPr>
          <w:noProof w:val="0"/>
        </w:rPr>
        <w:t xml:space="preserve">Durée : </w:t>
      </w:r>
      <w:r>
        <w:t>11 mois</w:t>
      </w:r>
      <w:bookmarkEnd w:id="1"/>
    </w:p>
    <w:p w14:paraId="6CFFC458" w14:textId="77777777" w:rsidR="00B214B2" w:rsidRDefault="00B214B2">
      <w:pPr>
        <w:pStyle w:val="Bulleted"/>
        <w:rPr>
          <w:color w:val="808080"/>
        </w:rPr>
      </w:pPr>
      <w:r>
        <w:rPr>
          <w:b/>
          <w:color w:val="683266"/>
          <w:szCs w:val="21"/>
        </w:rPr>
        <w:t xml:space="preserve">2008-2009 :  </w:t>
      </w:r>
      <w:r>
        <w:rPr>
          <w:b/>
          <w:color w:val="B7B606"/>
        </w:rPr>
        <w:t>MINISTERE DU TRAVAIL -</w:t>
      </w:r>
      <w:r>
        <w:rPr>
          <w:b/>
          <w:color w:val="683266"/>
          <w:szCs w:val="21"/>
        </w:rPr>
        <w:t xml:space="preserve"> </w:t>
      </w:r>
      <w:r>
        <w:rPr>
          <w:color w:val="808080"/>
        </w:rPr>
        <w:t>Expert EPM 2007 pour l’équipe en charge de monter le pilote interne et formateur des utilisateurs et administrateurs</w:t>
      </w:r>
      <w:r>
        <w:rPr>
          <w:szCs w:val="19"/>
        </w:rPr>
        <w:t xml:space="preserve"> </w:t>
      </w:r>
    </w:p>
    <w:p w14:paraId="6CFFC459" w14:textId="77777777" w:rsidR="00B214B2" w:rsidRDefault="00B214B2">
      <w:pPr>
        <w:pStyle w:val="Bulleted"/>
        <w:numPr>
          <w:ilvl w:val="0"/>
          <w:numId w:val="0"/>
        </w:numPr>
        <w:spacing w:before="120"/>
        <w:ind w:left="170"/>
      </w:pPr>
      <w:r>
        <w:t>Afin de permettre des consolidations des charges consommées, et aussi d’assurer une meilleure maîtrise des</w:t>
      </w:r>
    </w:p>
    <w:p w14:paraId="6CFFC45A" w14:textId="77777777" w:rsidR="00B214B2" w:rsidRDefault="00B214B2">
      <w:pPr>
        <w:pStyle w:val="Bulleted"/>
        <w:numPr>
          <w:ilvl w:val="0"/>
          <w:numId w:val="0"/>
        </w:numPr>
        <w:spacing w:before="120"/>
        <w:ind w:left="170"/>
      </w:pPr>
      <w:r>
        <w:t xml:space="preserve">délais sur les projets de la DAGEMO, en charge de la rénovation du système d’information, la DSI a souhaité </w:t>
      </w:r>
    </w:p>
    <w:p w14:paraId="6CFFC45B" w14:textId="77777777" w:rsidR="00B214B2" w:rsidRDefault="00B214B2">
      <w:pPr>
        <w:pStyle w:val="Bulleted"/>
        <w:numPr>
          <w:ilvl w:val="0"/>
          <w:numId w:val="0"/>
        </w:numPr>
        <w:spacing w:before="120"/>
        <w:ind w:left="170"/>
      </w:pPr>
      <w:r>
        <w:t>monter un pilote en interne avant de déployer le dispositif à l’ensemble du ministère.</w:t>
      </w:r>
    </w:p>
    <w:p w14:paraId="6CFFC45C" w14:textId="77777777" w:rsidR="00B214B2" w:rsidRDefault="00B214B2" w:rsidP="003B59A3">
      <w:pPr>
        <w:pStyle w:val="Titre3"/>
        <w:ind w:left="170"/>
        <w:jc w:val="both"/>
        <w:rPr>
          <w:rFonts w:ascii="FuturaA Bk BT" w:hAnsi="FuturaA Bk BT"/>
          <w:sz w:val="20"/>
          <w:szCs w:val="20"/>
        </w:rPr>
      </w:pPr>
      <w:r>
        <w:rPr>
          <w:rFonts w:ascii="FuturaA Bk BT" w:hAnsi="FuturaA Bk BT"/>
          <w:sz w:val="20"/>
          <w:szCs w:val="20"/>
        </w:rPr>
        <w:t>Objectifs, Actions / Responsabilités</w:t>
      </w:r>
    </w:p>
    <w:p w14:paraId="6CFFC45D" w14:textId="77777777" w:rsidR="00B214B2" w:rsidRDefault="00B214B2" w:rsidP="003B59A3">
      <w:pPr>
        <w:pStyle w:val="Bulleted"/>
        <w:numPr>
          <w:ilvl w:val="0"/>
          <w:numId w:val="4"/>
        </w:numPr>
        <w:tabs>
          <w:tab w:val="clear" w:pos="530"/>
          <w:tab w:val="num" w:pos="700"/>
        </w:tabs>
        <w:spacing w:before="120"/>
        <w:ind w:left="697" w:hanging="357"/>
      </w:pPr>
      <w:r>
        <w:t>Ecoute des missions et reformulation en mode EPM</w:t>
      </w:r>
    </w:p>
    <w:p w14:paraId="6CFFC45E" w14:textId="77777777" w:rsidR="00B214B2" w:rsidRDefault="00B214B2" w:rsidP="003B59A3">
      <w:pPr>
        <w:pStyle w:val="Bulleted"/>
        <w:numPr>
          <w:ilvl w:val="0"/>
          <w:numId w:val="4"/>
        </w:numPr>
        <w:tabs>
          <w:tab w:val="clear" w:pos="530"/>
          <w:tab w:val="num" w:pos="700"/>
        </w:tabs>
        <w:spacing w:before="120"/>
        <w:ind w:left="697" w:hanging="357"/>
      </w:pPr>
      <w:r>
        <w:t>Aide à la saisie structurée des ressources</w:t>
      </w:r>
    </w:p>
    <w:p w14:paraId="6CFFC45F" w14:textId="77777777" w:rsidR="00B214B2" w:rsidRDefault="00B214B2" w:rsidP="003B59A3">
      <w:pPr>
        <w:pStyle w:val="Bulleted"/>
        <w:numPr>
          <w:ilvl w:val="0"/>
          <w:numId w:val="4"/>
        </w:numPr>
        <w:tabs>
          <w:tab w:val="clear" w:pos="530"/>
          <w:tab w:val="num" w:pos="700"/>
        </w:tabs>
        <w:spacing w:before="120"/>
        <w:ind w:left="697" w:hanging="357"/>
      </w:pPr>
      <w:r>
        <w:t xml:space="preserve">Aide à la Décomposition structurée des travaux et à la détection des tâches d’entrées (livrables d’entrée nécessaire  projet) et de sortie (livrable de sortie pour les autres projets) </w:t>
      </w:r>
    </w:p>
    <w:p w14:paraId="6CFFC460" w14:textId="77777777" w:rsidR="00B214B2" w:rsidRDefault="00B214B2" w:rsidP="003B59A3">
      <w:pPr>
        <w:pStyle w:val="Bulleted"/>
        <w:numPr>
          <w:ilvl w:val="0"/>
          <w:numId w:val="4"/>
        </w:numPr>
        <w:tabs>
          <w:tab w:val="clear" w:pos="530"/>
          <w:tab w:val="num" w:pos="700"/>
        </w:tabs>
        <w:spacing w:before="120"/>
        <w:ind w:left="697" w:hanging="357"/>
      </w:pPr>
      <w:r>
        <w:t>Formation complète des administrateurs du Ministère du Travail et de la Solidarité à Microsoft Office Project Server 2007 avec en particulier un dispositif de gestion de feuilles de temps et de suivi de projet</w:t>
      </w:r>
    </w:p>
    <w:p w14:paraId="6CFFC461" w14:textId="77777777" w:rsidR="00B214B2" w:rsidRDefault="00B214B2" w:rsidP="003B59A3">
      <w:pPr>
        <w:pStyle w:val="Bulleted"/>
        <w:numPr>
          <w:ilvl w:val="0"/>
          <w:numId w:val="4"/>
        </w:numPr>
        <w:tabs>
          <w:tab w:val="clear" w:pos="530"/>
          <w:tab w:val="num" w:pos="700"/>
        </w:tabs>
        <w:spacing w:before="120"/>
        <w:ind w:left="697" w:hanging="357"/>
      </w:pPr>
      <w:r>
        <w:t>Formation des utilisateurs du groupe PILOTE sous Microsoft Office Project Professional 2007 connecté au serveur</w:t>
      </w:r>
    </w:p>
    <w:p w14:paraId="6CFFC462" w14:textId="77777777" w:rsidR="00B214B2" w:rsidRDefault="00B214B2" w:rsidP="003B59A3">
      <w:pPr>
        <w:pStyle w:val="Bulleted"/>
        <w:numPr>
          <w:ilvl w:val="0"/>
          <w:numId w:val="4"/>
        </w:numPr>
        <w:tabs>
          <w:tab w:val="clear" w:pos="530"/>
          <w:tab w:val="num" w:pos="700"/>
        </w:tabs>
        <w:spacing w:before="120"/>
        <w:ind w:left="697" w:hanging="357"/>
      </w:pPr>
      <w:r>
        <w:t>Assistance technico-fonctionnelle à la vie du système</w:t>
      </w:r>
    </w:p>
    <w:p w14:paraId="6CFFC463" w14:textId="77777777" w:rsidR="00B214B2" w:rsidRDefault="00B214B2" w:rsidP="003B59A3">
      <w:pPr>
        <w:pStyle w:val="Bulleted"/>
        <w:numPr>
          <w:ilvl w:val="0"/>
          <w:numId w:val="0"/>
        </w:numPr>
        <w:ind w:left="340"/>
      </w:pPr>
      <w:r>
        <w:t>Durée : 1 an</w:t>
      </w:r>
    </w:p>
    <w:p w14:paraId="6CFFC464" w14:textId="77777777" w:rsidR="00B214B2" w:rsidRDefault="00B214B2">
      <w:pPr>
        <w:pStyle w:val="Bulleted"/>
        <w:rPr>
          <w:b/>
          <w:color w:val="B7B606"/>
        </w:rPr>
      </w:pPr>
      <w:r>
        <w:rPr>
          <w:b/>
          <w:bCs/>
          <w:color w:val="683266"/>
          <w:szCs w:val="21"/>
        </w:rPr>
        <w:lastRenderedPageBreak/>
        <w:t>2005 :</w:t>
      </w:r>
      <w:r>
        <w:rPr>
          <w:color w:val="683266"/>
          <w:szCs w:val="21"/>
        </w:rPr>
        <w:t xml:space="preserve">  </w:t>
      </w:r>
      <w:r>
        <w:rPr>
          <w:b/>
          <w:color w:val="B7B606"/>
        </w:rPr>
        <w:t xml:space="preserve">INSEE –PROJET RESANE </w:t>
      </w:r>
    </w:p>
    <w:p w14:paraId="6CFFC465" w14:textId="77777777" w:rsidR="00B214B2" w:rsidRDefault="00B214B2">
      <w:pPr>
        <w:pStyle w:val="Bulleted"/>
        <w:numPr>
          <w:ilvl w:val="0"/>
          <w:numId w:val="0"/>
        </w:numPr>
        <w:ind w:left="170"/>
      </w:pPr>
      <w:r>
        <w:t>Dans un objectif de refonte nationale de l’ensemble des statistiques d’entreprises, et de centralisation des statistiques précédemment réalisées par les ministères, L’INSEE reprend en main le développement d’outils créés localement en vue de diffuser l’information avec les technologies Web. Environ 80 personnes travaillent sur le projet.</w:t>
      </w:r>
    </w:p>
    <w:p w14:paraId="6CFFC466" w14:textId="77777777" w:rsidR="00B214B2" w:rsidRDefault="00B214B2" w:rsidP="003B59A3">
      <w:pPr>
        <w:pStyle w:val="Titre3"/>
        <w:ind w:left="170"/>
        <w:jc w:val="both"/>
        <w:rPr>
          <w:rFonts w:ascii="FuturaA Bk BT" w:hAnsi="FuturaA Bk BT"/>
          <w:sz w:val="20"/>
          <w:szCs w:val="20"/>
        </w:rPr>
      </w:pPr>
      <w:proofErr w:type="gramStart"/>
      <w:r>
        <w:rPr>
          <w:rFonts w:ascii="FuturaA Bk BT" w:hAnsi="FuturaA Bk BT"/>
          <w:sz w:val="20"/>
          <w:szCs w:val="20"/>
        </w:rPr>
        <w:t>Objectifs ,</w:t>
      </w:r>
      <w:proofErr w:type="gramEnd"/>
      <w:r>
        <w:rPr>
          <w:rFonts w:ascii="FuturaA Bk BT" w:hAnsi="FuturaA Bk BT"/>
          <w:sz w:val="20"/>
          <w:szCs w:val="20"/>
        </w:rPr>
        <w:t xml:space="preserve"> Actions / Responsabilités</w:t>
      </w:r>
    </w:p>
    <w:p w14:paraId="6CFFC467" w14:textId="77777777" w:rsidR="00B214B2" w:rsidRDefault="00B214B2" w:rsidP="003B59A3">
      <w:pPr>
        <w:pStyle w:val="Bulleted"/>
        <w:numPr>
          <w:ilvl w:val="0"/>
          <w:numId w:val="4"/>
        </w:numPr>
        <w:tabs>
          <w:tab w:val="clear" w:pos="530"/>
          <w:tab w:val="num" w:pos="700"/>
        </w:tabs>
        <w:spacing w:before="120"/>
        <w:ind w:left="697" w:hanging="357"/>
      </w:pPr>
      <w:r>
        <w:t>Cadrage du projet et validation des objectifs</w:t>
      </w:r>
    </w:p>
    <w:p w14:paraId="6CFFC468" w14:textId="77777777" w:rsidR="00B214B2" w:rsidRDefault="00B214B2" w:rsidP="003B59A3">
      <w:pPr>
        <w:pStyle w:val="Bulleted"/>
        <w:numPr>
          <w:ilvl w:val="0"/>
          <w:numId w:val="4"/>
        </w:numPr>
        <w:tabs>
          <w:tab w:val="clear" w:pos="530"/>
          <w:tab w:val="num" w:pos="700"/>
        </w:tabs>
        <w:spacing w:before="120"/>
        <w:ind w:left="697" w:hanging="357"/>
      </w:pPr>
      <w:r>
        <w:t>Découpage unifié du projet en chantier  projets et modules normalisé</w:t>
      </w:r>
    </w:p>
    <w:p w14:paraId="6CFFC469" w14:textId="77777777" w:rsidR="00B214B2" w:rsidRDefault="00B214B2" w:rsidP="003B59A3">
      <w:pPr>
        <w:pStyle w:val="Bulleted"/>
        <w:numPr>
          <w:ilvl w:val="0"/>
          <w:numId w:val="4"/>
        </w:numPr>
        <w:tabs>
          <w:tab w:val="clear" w:pos="530"/>
          <w:tab w:val="num" w:pos="700"/>
        </w:tabs>
        <w:spacing w:before="120"/>
        <w:ind w:left="697" w:hanging="357"/>
      </w:pPr>
      <w:r>
        <w:t>Formation et Accompagnement à la mise en place d’une cellule planning en charge du projet RESANE (4000 heures sur  3 ans)</w:t>
      </w:r>
    </w:p>
    <w:p w14:paraId="6CFFC46A" w14:textId="77777777" w:rsidR="00B214B2" w:rsidRDefault="00B214B2" w:rsidP="003B59A3">
      <w:pPr>
        <w:pStyle w:val="Bulleted"/>
        <w:numPr>
          <w:ilvl w:val="0"/>
          <w:numId w:val="4"/>
        </w:numPr>
        <w:tabs>
          <w:tab w:val="clear" w:pos="530"/>
          <w:tab w:val="num" w:pos="700"/>
        </w:tabs>
        <w:spacing w:before="120"/>
        <w:ind w:left="697" w:hanging="357"/>
      </w:pPr>
      <w:r>
        <w:t>Mise en place de procédure et transfert de compétence en interne vers une cellule de planification en interne</w:t>
      </w:r>
    </w:p>
    <w:p w14:paraId="6CFFC46B" w14:textId="77777777" w:rsidR="00B214B2" w:rsidRDefault="00B214B2" w:rsidP="003B59A3">
      <w:pPr>
        <w:pStyle w:val="Bulleted"/>
        <w:numPr>
          <w:ilvl w:val="0"/>
          <w:numId w:val="4"/>
        </w:numPr>
        <w:tabs>
          <w:tab w:val="clear" w:pos="530"/>
          <w:tab w:val="num" w:pos="700"/>
        </w:tabs>
        <w:spacing w:before="120"/>
        <w:ind w:left="697" w:hanging="357"/>
      </w:pPr>
      <w:r>
        <w:t>Mise en place d’un dispositif de gestion des charges consommées et prévisionnelles du personnel à Nantes et Paris( 50 personnes pour RESANE) avec assistance au développement de code VBA pour gérer la reprise des charges consommées issues d’un autre dispositif.</w:t>
      </w:r>
    </w:p>
    <w:p w14:paraId="6CFFC46C" w14:textId="77777777" w:rsidR="00B214B2" w:rsidRDefault="00B214B2" w:rsidP="003B59A3">
      <w:pPr>
        <w:pStyle w:val="Bulleted"/>
        <w:numPr>
          <w:ilvl w:val="0"/>
          <w:numId w:val="0"/>
        </w:numPr>
        <w:ind w:left="340"/>
      </w:pPr>
      <w:r>
        <w:t>Durée : 4 mois</w:t>
      </w:r>
    </w:p>
    <w:p w14:paraId="6CFFC46D" w14:textId="77777777" w:rsidR="00B214B2" w:rsidRDefault="00B214B2">
      <w:pPr>
        <w:pStyle w:val="Bulleted"/>
        <w:rPr>
          <w:color w:val="808080"/>
        </w:rPr>
      </w:pPr>
      <w:r>
        <w:rPr>
          <w:b/>
          <w:bCs/>
          <w:color w:val="683266"/>
          <w:szCs w:val="21"/>
        </w:rPr>
        <w:t>2007-2008 :</w:t>
      </w:r>
      <w:r>
        <w:rPr>
          <w:color w:val="683266"/>
          <w:szCs w:val="21"/>
        </w:rPr>
        <w:t xml:space="preserve">  </w:t>
      </w:r>
      <w:r>
        <w:rPr>
          <w:b/>
          <w:color w:val="B7B606"/>
        </w:rPr>
        <w:t xml:space="preserve">NAGRAVISION WORLWIDE - </w:t>
      </w:r>
      <w:r>
        <w:rPr>
          <w:color w:val="808080"/>
        </w:rPr>
        <w:t>Formation du PMO et des utilisateurs</w:t>
      </w:r>
    </w:p>
    <w:p w14:paraId="6CFFC46E" w14:textId="77777777" w:rsidR="00B214B2" w:rsidRDefault="00B214B2">
      <w:pPr>
        <w:pStyle w:val="Titre3"/>
        <w:jc w:val="both"/>
        <w:rPr>
          <w:rFonts w:ascii="FuturaA Bk BT" w:hAnsi="FuturaA Bk BT"/>
          <w:sz w:val="20"/>
          <w:szCs w:val="20"/>
        </w:rPr>
      </w:pPr>
      <w:r>
        <w:rPr>
          <w:rFonts w:ascii="FuturaA Bk BT" w:hAnsi="FuturaA Bk BT"/>
          <w:sz w:val="20"/>
          <w:szCs w:val="20"/>
        </w:rPr>
        <w:t>Objectifs, Actions / Responsabilités</w:t>
      </w:r>
    </w:p>
    <w:p w14:paraId="6CFFC46F" w14:textId="77777777" w:rsidR="00B214B2" w:rsidRDefault="00B214B2">
      <w:pPr>
        <w:pStyle w:val="Bulleted"/>
        <w:numPr>
          <w:ilvl w:val="0"/>
          <w:numId w:val="4"/>
        </w:numPr>
        <w:spacing w:before="120"/>
        <w:ind w:left="527" w:hanging="357"/>
      </w:pPr>
      <w:r>
        <w:t>Animation de la formation « Scheduling with Microsoft Entreprise Project Management 2007 », pour Nagravision  à Munich, Madrid et Los Angeles</w:t>
      </w:r>
    </w:p>
    <w:p w14:paraId="6CFFC470" w14:textId="77777777" w:rsidR="00B214B2" w:rsidRDefault="00B214B2">
      <w:pPr>
        <w:pStyle w:val="Bulleted"/>
        <w:numPr>
          <w:ilvl w:val="0"/>
          <w:numId w:val="4"/>
        </w:numPr>
        <w:spacing w:before="120"/>
        <w:ind w:left="527" w:hanging="357"/>
      </w:pPr>
      <w:r>
        <w:t>Formation des administrateurs Project Server 2007 de Nagravision (Worldwide)</w:t>
      </w:r>
    </w:p>
    <w:p w14:paraId="6CFFC471" w14:textId="77777777" w:rsidR="00B214B2" w:rsidRDefault="00B214B2">
      <w:pPr>
        <w:pStyle w:val="Bulleted"/>
        <w:numPr>
          <w:ilvl w:val="0"/>
          <w:numId w:val="0"/>
        </w:numPr>
        <w:ind w:left="170"/>
      </w:pPr>
      <w:r>
        <w:t>Durée : 1 an</w:t>
      </w:r>
    </w:p>
    <w:p w14:paraId="6CFFC472" w14:textId="77777777" w:rsidR="00B214B2" w:rsidRDefault="00B214B2">
      <w:pPr>
        <w:pStyle w:val="Bulleted"/>
      </w:pPr>
      <w:r>
        <w:rPr>
          <w:b/>
          <w:bCs/>
          <w:color w:val="683266"/>
          <w:szCs w:val="21"/>
        </w:rPr>
        <w:t>2006-2008 :</w:t>
      </w:r>
      <w:r>
        <w:rPr>
          <w:szCs w:val="21"/>
        </w:rPr>
        <w:t xml:space="preserve">  </w:t>
      </w:r>
      <w:r>
        <w:rPr>
          <w:b/>
          <w:bCs/>
          <w:color w:val="B7B606"/>
        </w:rPr>
        <w:t>GIE SI2M/SACLAY</w:t>
      </w:r>
      <w:r>
        <w:rPr>
          <w:szCs w:val="21"/>
        </w:rPr>
        <w:t xml:space="preserve">  </w:t>
      </w:r>
      <w:r>
        <w:t>Direction de mission d’Assistance  à la planification (PMO) de niveau MOA</w:t>
      </w:r>
    </w:p>
    <w:p w14:paraId="6CFFC473" w14:textId="77777777" w:rsidR="00B214B2" w:rsidRDefault="00B214B2" w:rsidP="003B59A3">
      <w:pPr>
        <w:pStyle w:val="Titre3"/>
        <w:ind w:left="340"/>
        <w:jc w:val="both"/>
        <w:rPr>
          <w:rFonts w:ascii="FuturaA Bk BT" w:hAnsi="FuturaA Bk BT"/>
          <w:sz w:val="20"/>
          <w:szCs w:val="20"/>
        </w:rPr>
      </w:pPr>
      <w:r>
        <w:rPr>
          <w:rFonts w:ascii="FuturaA Bk BT" w:hAnsi="FuturaA Bk BT"/>
          <w:sz w:val="20"/>
          <w:szCs w:val="20"/>
        </w:rPr>
        <w:t>Objectifs, Actions / Responsabilités</w:t>
      </w:r>
    </w:p>
    <w:p w14:paraId="6CFFC474" w14:textId="77777777" w:rsidR="00B214B2" w:rsidRDefault="00B214B2" w:rsidP="003B59A3">
      <w:pPr>
        <w:pStyle w:val="Bulleted"/>
        <w:numPr>
          <w:ilvl w:val="0"/>
          <w:numId w:val="4"/>
        </w:numPr>
        <w:tabs>
          <w:tab w:val="clear" w:pos="530"/>
          <w:tab w:val="num" w:pos="870"/>
        </w:tabs>
        <w:spacing w:before="120"/>
        <w:ind w:left="867" w:hanging="357"/>
      </w:pPr>
      <w:r>
        <w:t>Mise en place d’un dispositif  à trois niveaux : plan cadre(MOA), plan directeur de projet (MOA), et planning détaillé (MOA Déléguée)</w:t>
      </w:r>
    </w:p>
    <w:p w14:paraId="6CFFC475" w14:textId="77777777" w:rsidR="00B214B2" w:rsidRDefault="008D0174" w:rsidP="003B59A3">
      <w:pPr>
        <w:pStyle w:val="Bulleted"/>
        <w:numPr>
          <w:ilvl w:val="0"/>
          <w:numId w:val="4"/>
        </w:numPr>
        <w:tabs>
          <w:tab w:val="clear" w:pos="530"/>
          <w:tab w:val="num" w:pos="870"/>
        </w:tabs>
        <w:spacing w:before="120"/>
        <w:ind w:left="867" w:hanging="357"/>
      </w:pPr>
      <w:r>
        <w:t xml:space="preserve">Encadrement d’une mission de </w:t>
      </w:r>
      <w:r w:rsidR="00B214B2">
        <w:t>Planification des différents chantiers de démantèlement</w:t>
      </w:r>
    </w:p>
    <w:p w14:paraId="6CFFC476" w14:textId="77777777" w:rsidR="00B214B2" w:rsidRDefault="00B214B2" w:rsidP="003B59A3">
      <w:pPr>
        <w:pStyle w:val="Bulleted"/>
        <w:numPr>
          <w:ilvl w:val="0"/>
          <w:numId w:val="4"/>
        </w:numPr>
        <w:tabs>
          <w:tab w:val="clear" w:pos="530"/>
          <w:tab w:val="num" w:pos="870"/>
        </w:tabs>
        <w:spacing w:before="120"/>
        <w:ind w:left="867" w:hanging="357"/>
      </w:pPr>
      <w:r>
        <w:t xml:space="preserve">Reporting de l’avancement en réunion et rédaction des comptes-rendus </w:t>
      </w:r>
    </w:p>
    <w:p w14:paraId="6CFFC477" w14:textId="77777777" w:rsidR="00B214B2" w:rsidRDefault="00B214B2" w:rsidP="003B59A3">
      <w:pPr>
        <w:pStyle w:val="Bulleted"/>
        <w:numPr>
          <w:ilvl w:val="0"/>
          <w:numId w:val="4"/>
        </w:numPr>
        <w:tabs>
          <w:tab w:val="clear" w:pos="530"/>
          <w:tab w:val="num" w:pos="870"/>
        </w:tabs>
        <w:spacing w:before="120"/>
        <w:ind w:left="867" w:hanging="357"/>
      </w:pPr>
      <w:r>
        <w:t xml:space="preserve">Facilitation et suivi régulier des actions décidées </w:t>
      </w:r>
    </w:p>
    <w:p w14:paraId="6CFFC478" w14:textId="77777777" w:rsidR="00B214B2" w:rsidRDefault="00B214B2" w:rsidP="003B59A3">
      <w:pPr>
        <w:pStyle w:val="Bulleted"/>
        <w:numPr>
          <w:ilvl w:val="0"/>
          <w:numId w:val="4"/>
        </w:numPr>
        <w:tabs>
          <w:tab w:val="clear" w:pos="530"/>
          <w:tab w:val="num" w:pos="870"/>
        </w:tabs>
        <w:spacing w:before="120"/>
        <w:ind w:left="867" w:hanging="357"/>
      </w:pPr>
      <w:r>
        <w:t>Préparation des alertes et points de vigilance pour les Comités de Pilotage sous forme de synthèse pour la direction, et d’analyse d’impact sur scenario de planning</w:t>
      </w:r>
    </w:p>
    <w:p w14:paraId="6CFFC479" w14:textId="77777777" w:rsidR="00B214B2" w:rsidRDefault="00B214B2" w:rsidP="003B59A3">
      <w:pPr>
        <w:pStyle w:val="Bulleted"/>
        <w:numPr>
          <w:ilvl w:val="0"/>
          <w:numId w:val="4"/>
        </w:numPr>
        <w:tabs>
          <w:tab w:val="clear" w:pos="530"/>
          <w:tab w:val="num" w:pos="870"/>
        </w:tabs>
        <w:spacing w:before="120"/>
        <w:ind w:left="867" w:hanging="357"/>
      </w:pPr>
      <w:r>
        <w:t>Encadrement et recette de développements spécifiques pour le GIE SI2M : calcul de la marge libre sur antécédents, extrait des pré requis d’un jalon dans tout un planning, ….</w:t>
      </w:r>
    </w:p>
    <w:p w14:paraId="6CFFC47A" w14:textId="77777777" w:rsidR="00B214B2" w:rsidRDefault="00B214B2">
      <w:pPr>
        <w:pStyle w:val="Bulleted"/>
        <w:numPr>
          <w:ilvl w:val="0"/>
          <w:numId w:val="0"/>
        </w:numPr>
        <w:ind w:left="170"/>
      </w:pPr>
      <w:r>
        <w:t>Durée : 2 ans</w:t>
      </w:r>
    </w:p>
    <w:p w14:paraId="6CFFC47B" w14:textId="77777777" w:rsidR="007C7A93" w:rsidRDefault="007C7A93">
      <w:pPr>
        <w:pStyle w:val="Bulleted"/>
        <w:numPr>
          <w:ilvl w:val="0"/>
          <w:numId w:val="0"/>
        </w:numPr>
        <w:ind w:left="170"/>
      </w:pPr>
    </w:p>
    <w:p w14:paraId="6CFFC47C" w14:textId="77777777" w:rsidR="007C7A93" w:rsidRDefault="007C7A93" w:rsidP="007C7A93">
      <w:pPr>
        <w:pStyle w:val="Bulleted"/>
        <w:rPr>
          <w:color w:val="808080"/>
        </w:rPr>
      </w:pPr>
      <w:r>
        <w:rPr>
          <w:b/>
          <w:bCs/>
          <w:color w:val="683266"/>
          <w:szCs w:val="21"/>
        </w:rPr>
        <w:t>2007-2008 :</w:t>
      </w:r>
      <w:r>
        <w:rPr>
          <w:color w:val="683266"/>
          <w:szCs w:val="21"/>
        </w:rPr>
        <w:t xml:space="preserve">  </w:t>
      </w:r>
      <w:r>
        <w:rPr>
          <w:b/>
          <w:color w:val="B7B606"/>
        </w:rPr>
        <w:t xml:space="preserve">PRESIDENCE DE TAHITI – </w:t>
      </w:r>
      <w:r>
        <w:rPr>
          <w:color w:val="808080"/>
        </w:rPr>
        <w:t>Mission de planification du développement économique</w:t>
      </w:r>
    </w:p>
    <w:p w14:paraId="6CFFC47D" w14:textId="77777777" w:rsidR="007C7A93" w:rsidRDefault="007C7A93" w:rsidP="003B59A3">
      <w:pPr>
        <w:pStyle w:val="Titre3"/>
        <w:ind w:left="340"/>
        <w:jc w:val="both"/>
        <w:rPr>
          <w:rFonts w:ascii="FuturaA Bk BT" w:hAnsi="FuturaA Bk BT"/>
          <w:sz w:val="20"/>
          <w:szCs w:val="20"/>
        </w:rPr>
      </w:pPr>
      <w:r>
        <w:rPr>
          <w:rFonts w:ascii="FuturaA Bk BT" w:hAnsi="FuturaA Bk BT"/>
          <w:sz w:val="20"/>
          <w:szCs w:val="20"/>
        </w:rPr>
        <w:lastRenderedPageBreak/>
        <w:t>Objectifs, Actions / Responsabilités</w:t>
      </w:r>
    </w:p>
    <w:p w14:paraId="6CFFC47E" w14:textId="77777777" w:rsidR="007C7A93" w:rsidRDefault="007C7A93" w:rsidP="003B59A3">
      <w:pPr>
        <w:pStyle w:val="Bulleted"/>
        <w:numPr>
          <w:ilvl w:val="0"/>
          <w:numId w:val="4"/>
        </w:numPr>
        <w:tabs>
          <w:tab w:val="clear" w:pos="530"/>
          <w:tab w:val="num" w:pos="870"/>
        </w:tabs>
        <w:spacing w:before="120"/>
        <w:ind w:left="867" w:hanging="357"/>
      </w:pPr>
      <w:r>
        <w:t xml:space="preserve">Entretien auprès du ministère de l’agriculture et de correspondant locaux </w:t>
      </w:r>
    </w:p>
    <w:p w14:paraId="6CFFC47F" w14:textId="77777777" w:rsidR="007C7A93" w:rsidRDefault="007C7A93" w:rsidP="003B59A3">
      <w:pPr>
        <w:pStyle w:val="Bulleted"/>
        <w:numPr>
          <w:ilvl w:val="0"/>
          <w:numId w:val="4"/>
        </w:numPr>
        <w:tabs>
          <w:tab w:val="clear" w:pos="530"/>
          <w:tab w:val="num" w:pos="870"/>
        </w:tabs>
        <w:spacing w:before="120"/>
        <w:ind w:left="867" w:hanging="357"/>
      </w:pPr>
      <w:r>
        <w:t>Assistance à la planification de 3 projets de développement économique : développement de la vanille, instauration d’un grossiste dans les îles, diversification de l’agriculture et réduction des importation</w:t>
      </w:r>
    </w:p>
    <w:p w14:paraId="6CFFC480" w14:textId="77777777" w:rsidR="007C7A93" w:rsidRDefault="007C7A93" w:rsidP="003B59A3">
      <w:pPr>
        <w:pStyle w:val="Bulleted"/>
        <w:numPr>
          <w:ilvl w:val="0"/>
          <w:numId w:val="0"/>
        </w:numPr>
        <w:ind w:left="510"/>
      </w:pPr>
      <w:r>
        <w:t>Durée : 1 an</w:t>
      </w:r>
    </w:p>
    <w:p w14:paraId="6CFFC481" w14:textId="77777777" w:rsidR="007C7A93" w:rsidRDefault="007C7A93">
      <w:pPr>
        <w:pStyle w:val="Bulleted"/>
        <w:numPr>
          <w:ilvl w:val="0"/>
          <w:numId w:val="0"/>
        </w:numPr>
        <w:ind w:left="170"/>
      </w:pPr>
    </w:p>
    <w:p w14:paraId="6CFFC482" w14:textId="77777777" w:rsidR="00B214B2" w:rsidRDefault="00B214B2">
      <w:pPr>
        <w:pStyle w:val="Bulleted"/>
        <w:numPr>
          <w:ilvl w:val="0"/>
          <w:numId w:val="0"/>
        </w:numPr>
        <w:ind w:left="170"/>
      </w:pPr>
    </w:p>
    <w:p w14:paraId="6CFFC483" w14:textId="77777777" w:rsidR="00B214B2" w:rsidRDefault="00B214B2">
      <w:pPr>
        <w:pStyle w:val="Bulleted"/>
        <w:numPr>
          <w:ilvl w:val="0"/>
          <w:numId w:val="0"/>
        </w:numPr>
        <w:rPr>
          <w:b/>
          <w:bCs/>
          <w:color w:val="333399"/>
          <w:sz w:val="22"/>
        </w:rPr>
      </w:pPr>
      <w:r>
        <w:rPr>
          <w:b/>
          <w:bCs/>
          <w:color w:val="333399"/>
          <w:sz w:val="22"/>
        </w:rPr>
        <w:t>Autres réalisations (1982-2001)</w:t>
      </w:r>
    </w:p>
    <w:p w14:paraId="6CFFC484" w14:textId="77777777" w:rsidR="00B214B2" w:rsidRDefault="008D4912">
      <w:pPr>
        <w:pStyle w:val="nomdesocitun"/>
        <w:tabs>
          <w:tab w:val="left" w:pos="2160"/>
          <w:tab w:val="right" w:pos="6480"/>
          <w:tab w:val="num" w:pos="9900"/>
        </w:tabs>
        <w:spacing w:before="240" w:beforeAutospacing="0" w:after="40" w:afterAutospacing="0"/>
        <w:ind w:left="4665" w:hanging="4665"/>
        <w:jc w:val="both"/>
        <w:rPr>
          <w:rFonts w:ascii="FuturaA Bk BT" w:hAnsi="FuturaA Bk BT"/>
          <w:sz w:val="19"/>
        </w:rPr>
      </w:pPr>
      <w:r>
        <w:rPr>
          <w:noProof/>
          <w:sz w:val="19"/>
        </w:rPr>
        <mc:AlternateContent>
          <mc:Choice Requires="wps">
            <w:drawing>
              <wp:anchor distT="0" distB="0" distL="114300" distR="114300" simplePos="0" relativeHeight="251658752" behindDoc="0" locked="0" layoutInCell="1" allowOverlap="1" wp14:anchorId="6CFFC498" wp14:editId="6CFFC499">
                <wp:simplePos x="0" y="0"/>
                <wp:positionH relativeFrom="column">
                  <wp:posOffset>0</wp:posOffset>
                </wp:positionH>
                <wp:positionV relativeFrom="paragraph">
                  <wp:posOffset>18415</wp:posOffset>
                </wp:positionV>
                <wp:extent cx="6515100" cy="0"/>
                <wp:effectExtent l="9525" t="8890" r="9525" b="1016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445FE"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NEFAIAACk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" strokecolor="silver"/>
            </w:pict>
          </mc:Fallback>
        </mc:AlternateContent>
      </w:r>
      <w:r w:rsidR="00B214B2">
        <w:rPr>
          <w:rFonts w:ascii="FuturaA Bk BT" w:hAnsi="FuturaA Bk BT"/>
          <w:color w:val="800080"/>
          <w:sz w:val="19"/>
        </w:rPr>
        <w:t>2001-</w:t>
      </w:r>
      <w:proofErr w:type="gramStart"/>
      <w:r w:rsidR="00B214B2">
        <w:rPr>
          <w:rFonts w:ascii="FuturaA Bk BT" w:hAnsi="FuturaA Bk BT"/>
          <w:color w:val="800080"/>
          <w:sz w:val="19"/>
        </w:rPr>
        <w:t>1998</w:t>
      </w:r>
      <w:r w:rsidR="00B214B2">
        <w:rPr>
          <w:rFonts w:ascii="FuturaA Bk BT" w:hAnsi="FuturaA Bk BT" w:cs="Times New Roman"/>
          <w:sz w:val="19"/>
          <w:szCs w:val="14"/>
        </w:rPr>
        <w:t>  </w:t>
      </w:r>
      <w:r w:rsidR="00B214B2">
        <w:rPr>
          <w:rFonts w:ascii="FuturaA Bk BT" w:eastAsia="SimSun" w:hAnsi="FuturaA Bk BT"/>
          <w:b/>
          <w:bCs/>
          <w:noProof/>
          <w:color w:val="B7B606"/>
          <w:sz w:val="19"/>
          <w:lang w:eastAsia="en-US"/>
        </w:rPr>
        <w:t>ORESYS</w:t>
      </w:r>
      <w:proofErr w:type="gramEnd"/>
      <w:r w:rsidR="00B214B2">
        <w:rPr>
          <w:rFonts w:ascii="FuturaA Bk BT" w:eastAsia="SimSun" w:hAnsi="FuturaA Bk BT"/>
          <w:b/>
          <w:bCs/>
          <w:noProof/>
          <w:color w:val="B7B606"/>
          <w:sz w:val="19"/>
          <w:lang w:eastAsia="en-US"/>
        </w:rPr>
        <w:t xml:space="preserve"> CONSULT</w:t>
      </w:r>
      <w:r w:rsidR="00B214B2">
        <w:rPr>
          <w:rFonts w:ascii="FuturaA Bk BT" w:hAnsi="FuturaA Bk BT"/>
          <w:sz w:val="19"/>
        </w:rPr>
        <w:t>,  Paris - Consultant IT</w:t>
      </w:r>
    </w:p>
    <w:p w14:paraId="6CFFC485" w14:textId="77777777" w:rsidR="00B214B2" w:rsidRDefault="00B214B2">
      <w:pPr>
        <w:pStyle w:val="Bulleted"/>
        <w:numPr>
          <w:ilvl w:val="0"/>
          <w:numId w:val="4"/>
        </w:numPr>
        <w:spacing w:before="0"/>
        <w:ind w:left="527" w:hanging="357"/>
        <w:rPr>
          <w:sz w:val="19"/>
        </w:rPr>
      </w:pPr>
      <w:r>
        <w:rPr>
          <w:sz w:val="19"/>
        </w:rPr>
        <w:t>Implementation d'un système de gestion de projet Cascade PgM pour le contrôle de gestion des projets de SAFRAN (Snecma) Industrie Spatiale</w:t>
      </w:r>
    </w:p>
    <w:p w14:paraId="6CFFC486" w14:textId="32471B5E" w:rsidR="00B214B2" w:rsidRDefault="0053792D">
      <w:pPr>
        <w:pStyle w:val="Bulleted"/>
        <w:numPr>
          <w:ilvl w:val="0"/>
          <w:numId w:val="4"/>
        </w:numPr>
        <w:spacing w:before="0"/>
        <w:ind w:left="527" w:hanging="357"/>
        <w:rPr>
          <w:sz w:val="19"/>
        </w:rPr>
      </w:pPr>
      <w:r>
        <w:rPr>
          <w:sz w:val="19"/>
        </w:rPr>
        <w:t xml:space="preserve">PMO en </w:t>
      </w:r>
      <w:r w:rsidR="00B214B2">
        <w:rPr>
          <w:sz w:val="19"/>
        </w:rPr>
        <w:t xml:space="preserve">Assistance à Maîtrise d'Ouvrage </w:t>
      </w:r>
      <w:r w:rsidR="00DA3925">
        <w:rPr>
          <w:sz w:val="19"/>
        </w:rPr>
        <w:t>de 1 an ½ en charge du</w:t>
      </w:r>
      <w:r w:rsidR="00B214B2">
        <w:rPr>
          <w:sz w:val="19"/>
        </w:rPr>
        <w:t xml:space="preserve"> suivi de l'avancement de la plateforme BackOffice AIde en ligne et RH du Centre d'appel </w:t>
      </w:r>
      <w:r w:rsidR="00B214B2" w:rsidRPr="00DA3925">
        <w:rPr>
          <w:b/>
          <w:sz w:val="19"/>
        </w:rPr>
        <w:t>BNP Paribas</w:t>
      </w:r>
      <w:r w:rsidR="00B214B2">
        <w:rPr>
          <w:sz w:val="19"/>
        </w:rPr>
        <w:t xml:space="preserve"> </w:t>
      </w:r>
    </w:p>
    <w:p w14:paraId="6CFFC489" w14:textId="77777777" w:rsidR="00B214B2" w:rsidRDefault="00B214B2">
      <w:pPr>
        <w:pStyle w:val="nomdesocitun"/>
        <w:tabs>
          <w:tab w:val="num" w:pos="9900"/>
        </w:tabs>
        <w:spacing w:before="240" w:beforeAutospacing="0" w:after="40" w:afterAutospacing="0"/>
        <w:rPr>
          <w:sz w:val="19"/>
        </w:rPr>
      </w:pPr>
      <w:r>
        <w:rPr>
          <w:rFonts w:ascii="FuturaA Bk BT" w:hAnsi="FuturaA Bk BT"/>
          <w:color w:val="800080"/>
          <w:sz w:val="19"/>
        </w:rPr>
        <w:t>1991–1998</w:t>
      </w:r>
      <w:r>
        <w:rPr>
          <w:rFonts w:ascii="FuturaA Bk BT" w:hAnsi="FuturaA Bk BT"/>
          <w:sz w:val="19"/>
        </w:rPr>
        <w:t xml:space="preserve"> - </w:t>
      </w:r>
      <w:r>
        <w:rPr>
          <w:rFonts w:ascii="FuturaA Bk BT" w:eastAsia="SimSun" w:hAnsi="FuturaA Bk BT"/>
          <w:b/>
          <w:bCs/>
          <w:noProof/>
          <w:color w:val="B7B606"/>
          <w:sz w:val="19"/>
          <w:lang w:eastAsia="en-US"/>
        </w:rPr>
        <w:t xml:space="preserve">MICROSOFT- </w:t>
      </w:r>
      <w:r>
        <w:rPr>
          <w:rFonts w:ascii="FuturaA Bk BT" w:hAnsi="FuturaA Bk BT"/>
          <w:sz w:val="19"/>
        </w:rPr>
        <w:t xml:space="preserve"> Les Ulis - Responsable de l'activité Microsoft Project</w:t>
      </w:r>
      <w:r>
        <w:rPr>
          <w:sz w:val="19"/>
        </w:rPr>
        <w:tab/>
      </w:r>
    </w:p>
    <w:p w14:paraId="6CFFC48A" w14:textId="7FF094F0" w:rsidR="00B214B2" w:rsidRDefault="0053792D">
      <w:pPr>
        <w:pStyle w:val="Bulleted"/>
        <w:numPr>
          <w:ilvl w:val="0"/>
          <w:numId w:val="4"/>
        </w:numPr>
        <w:spacing w:before="0"/>
        <w:ind w:left="527" w:hanging="357"/>
        <w:rPr>
          <w:sz w:val="19"/>
        </w:rPr>
      </w:pPr>
      <w:r>
        <w:rPr>
          <w:sz w:val="19"/>
        </w:rPr>
        <w:t xml:space="preserve">Evangéliser les futurs clients, </w:t>
      </w:r>
      <w:r w:rsidR="00B214B2">
        <w:rPr>
          <w:sz w:val="19"/>
        </w:rPr>
        <w:t>Gère un budget de 1 MF, prépare les plans Marketing, interface avec l'équipe US, organise des évenements </w:t>
      </w:r>
      <w:r w:rsidR="00DB2373">
        <w:rPr>
          <w:sz w:val="19"/>
        </w:rPr>
        <w:t>autour des bénéfices des solutions Microsoft</w:t>
      </w:r>
      <w:r>
        <w:rPr>
          <w:sz w:val="19"/>
        </w:rPr>
        <w:t xml:space="preserve"> pour les utilisateurs et les directions.</w:t>
      </w:r>
    </w:p>
    <w:sectPr w:rsidR="00B214B2" w:rsidSect="00F35432">
      <w:headerReference w:type="default" r:id="rId13"/>
      <w:footerReference w:type="default" r:id="rId14"/>
      <w:pgSz w:w="11906" w:h="16838" w:code="9"/>
      <w:pgMar w:top="1418" w:right="1466" w:bottom="1418" w:left="107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0BE8E" w14:textId="77777777" w:rsidR="0058169F" w:rsidRDefault="0058169F">
      <w:r>
        <w:separator/>
      </w:r>
    </w:p>
  </w:endnote>
  <w:endnote w:type="continuationSeparator" w:id="0">
    <w:p w14:paraId="07991501" w14:textId="77777777" w:rsidR="0058169F" w:rsidRDefault="0058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uturaA Bk BT">
    <w:altName w:val="Century Gothic"/>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altName w:val="Arial"/>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Ind w:w="-110" w:type="dxa"/>
      <w:tblCellMar>
        <w:left w:w="70" w:type="dxa"/>
        <w:right w:w="70" w:type="dxa"/>
      </w:tblCellMar>
      <w:tblLook w:val="0000" w:firstRow="0" w:lastRow="0" w:firstColumn="0" w:lastColumn="0" w:noHBand="0" w:noVBand="0"/>
    </w:tblPr>
    <w:tblGrid>
      <w:gridCol w:w="2324"/>
      <w:gridCol w:w="5321"/>
      <w:gridCol w:w="2435"/>
    </w:tblGrid>
    <w:tr w:rsidR="00B214B2" w14:paraId="6CFFC4A7" w14:textId="77777777">
      <w:trPr>
        <w:cantSplit/>
        <w:trHeight w:val="135"/>
      </w:trPr>
      <w:tc>
        <w:tcPr>
          <w:tcW w:w="2324" w:type="dxa"/>
        </w:tcPr>
        <w:p w14:paraId="6CFFC4A2" w14:textId="77777777" w:rsidR="00B214B2" w:rsidRDefault="00B214B2">
          <w:pPr>
            <w:pStyle w:val="En-tte"/>
            <w:spacing w:before="120"/>
            <w:rPr>
              <w:rFonts w:ascii="Helvetica" w:hAnsi="Helvetica"/>
            </w:rPr>
          </w:pPr>
        </w:p>
      </w:tc>
      <w:tc>
        <w:tcPr>
          <w:tcW w:w="5321" w:type="dxa"/>
        </w:tcPr>
        <w:p w14:paraId="6CFFC4A3" w14:textId="77777777" w:rsidR="00B214B2" w:rsidRDefault="00B214B2">
          <w:pPr>
            <w:pStyle w:val="En-tte"/>
            <w:tabs>
              <w:tab w:val="clear" w:pos="9072"/>
            </w:tabs>
            <w:spacing w:before="240"/>
            <w:jc w:val="center"/>
            <w:rPr>
              <w:rFonts w:ascii="FuturaA Bk BT" w:hAnsi="FuturaA Bk BT"/>
              <w:b/>
              <w:bCs/>
              <w:color w:val="B7B606"/>
            </w:rPr>
          </w:pPr>
        </w:p>
      </w:tc>
      <w:tc>
        <w:tcPr>
          <w:tcW w:w="2435" w:type="dxa"/>
        </w:tcPr>
        <w:p w14:paraId="6CFFC4A4" w14:textId="77777777" w:rsidR="00B214B2" w:rsidRDefault="00B214B2">
          <w:pPr>
            <w:pStyle w:val="En-tte"/>
            <w:spacing w:before="120"/>
            <w:jc w:val="right"/>
            <w:rPr>
              <w:rFonts w:ascii="FuturaA Bk BT" w:hAnsi="FuturaA Bk BT"/>
              <w:sz w:val="16"/>
            </w:rPr>
          </w:pPr>
        </w:p>
        <w:p w14:paraId="6CFFC4A5" w14:textId="77777777" w:rsidR="00B214B2" w:rsidRDefault="00B214B2">
          <w:pPr>
            <w:pStyle w:val="En-tte"/>
            <w:spacing w:before="120"/>
            <w:jc w:val="right"/>
            <w:rPr>
              <w:rStyle w:val="Numrodepage"/>
              <w:rFonts w:ascii="FuturaA Bk BT" w:hAnsi="FuturaA Bk BT"/>
              <w:sz w:val="18"/>
            </w:rPr>
          </w:pPr>
          <w:r>
            <w:rPr>
              <w:rFonts w:ascii="FuturaA Bk BT" w:hAnsi="FuturaA Bk BT"/>
              <w:sz w:val="16"/>
            </w:rPr>
            <w:t xml:space="preserve">Page </w:t>
          </w:r>
          <w:r w:rsidR="000A488F">
            <w:rPr>
              <w:rFonts w:ascii="FuturaA Bk BT" w:hAnsi="FuturaA Bk BT"/>
              <w:sz w:val="16"/>
            </w:rPr>
            <w:fldChar w:fldCharType="begin"/>
          </w:r>
          <w:r>
            <w:rPr>
              <w:rFonts w:ascii="FuturaA Bk BT" w:hAnsi="FuturaA Bk BT"/>
              <w:sz w:val="16"/>
            </w:rPr>
            <w:instrText xml:space="preserve"> PAGE </w:instrText>
          </w:r>
          <w:r w:rsidR="000A488F">
            <w:rPr>
              <w:rFonts w:ascii="FuturaA Bk BT" w:hAnsi="FuturaA Bk BT"/>
              <w:sz w:val="16"/>
            </w:rPr>
            <w:fldChar w:fldCharType="separate"/>
          </w:r>
          <w:r w:rsidR="00DC35CE">
            <w:rPr>
              <w:rFonts w:ascii="FuturaA Bk BT" w:hAnsi="FuturaA Bk BT"/>
              <w:noProof/>
              <w:sz w:val="16"/>
            </w:rPr>
            <w:t>2</w:t>
          </w:r>
          <w:r w:rsidR="000A488F">
            <w:rPr>
              <w:rFonts w:ascii="FuturaA Bk BT" w:hAnsi="FuturaA Bk BT"/>
              <w:sz w:val="16"/>
            </w:rPr>
            <w:fldChar w:fldCharType="end"/>
          </w:r>
          <w:r>
            <w:rPr>
              <w:rFonts w:ascii="FuturaA Bk BT" w:hAnsi="FuturaA Bk BT"/>
              <w:sz w:val="16"/>
            </w:rPr>
            <w:t xml:space="preserve"> sur </w:t>
          </w:r>
          <w:r w:rsidR="000A488F">
            <w:rPr>
              <w:rFonts w:ascii="FuturaA Bk BT" w:hAnsi="FuturaA Bk BT"/>
              <w:sz w:val="16"/>
            </w:rPr>
            <w:fldChar w:fldCharType="begin"/>
          </w:r>
          <w:r>
            <w:rPr>
              <w:rFonts w:ascii="FuturaA Bk BT" w:hAnsi="FuturaA Bk BT"/>
              <w:sz w:val="16"/>
            </w:rPr>
            <w:instrText xml:space="preserve"> NUMPAGES </w:instrText>
          </w:r>
          <w:r w:rsidR="000A488F">
            <w:rPr>
              <w:rFonts w:ascii="FuturaA Bk BT" w:hAnsi="FuturaA Bk BT"/>
              <w:sz w:val="16"/>
            </w:rPr>
            <w:fldChar w:fldCharType="separate"/>
          </w:r>
          <w:r w:rsidR="00DC35CE">
            <w:rPr>
              <w:rFonts w:ascii="FuturaA Bk BT" w:hAnsi="FuturaA Bk BT"/>
              <w:noProof/>
              <w:sz w:val="16"/>
            </w:rPr>
            <w:t>8</w:t>
          </w:r>
          <w:r w:rsidR="000A488F">
            <w:rPr>
              <w:rFonts w:ascii="FuturaA Bk BT" w:hAnsi="FuturaA Bk BT"/>
              <w:sz w:val="16"/>
            </w:rPr>
            <w:fldChar w:fldCharType="end"/>
          </w:r>
        </w:p>
        <w:p w14:paraId="6CFFC4A6" w14:textId="77777777" w:rsidR="00B214B2" w:rsidRDefault="00B214B2" w:rsidP="0072120F">
          <w:pPr>
            <w:pStyle w:val="En-tte"/>
            <w:spacing w:before="120"/>
            <w:jc w:val="right"/>
            <w:rPr>
              <w:rFonts w:ascii="FuturaA Bk BT" w:hAnsi="FuturaA Bk BT"/>
              <w:color w:val="683266"/>
              <w:sz w:val="18"/>
            </w:rPr>
          </w:pPr>
          <w:r>
            <w:rPr>
              <w:rStyle w:val="Numrodepage"/>
              <w:rFonts w:ascii="FuturaA Bk BT" w:hAnsi="FuturaA Bk BT"/>
              <w:color w:val="683266"/>
              <w:sz w:val="18"/>
            </w:rPr>
            <w:t>www.</w:t>
          </w:r>
          <w:r w:rsidR="0072120F">
            <w:rPr>
              <w:rStyle w:val="Numrodepage"/>
              <w:rFonts w:ascii="FuturaA Bk BT" w:hAnsi="FuturaA Bk BT"/>
              <w:color w:val="683266"/>
              <w:sz w:val="18"/>
            </w:rPr>
            <w:t>e-labor</w:t>
          </w:r>
          <w:r w:rsidR="00BA65D8">
            <w:rPr>
              <w:rStyle w:val="Numrodepage"/>
              <w:rFonts w:ascii="FuturaA Bk BT" w:hAnsi="FuturaA Bk BT"/>
              <w:color w:val="683266"/>
              <w:sz w:val="18"/>
            </w:rPr>
            <w:t>.fr</w:t>
          </w:r>
        </w:p>
      </w:tc>
    </w:tr>
  </w:tbl>
  <w:p w14:paraId="6CFFC4A8" w14:textId="77777777" w:rsidR="00B214B2" w:rsidRDefault="00B214B2">
    <w:pPr>
      <w:pStyle w:val="Pieddepage"/>
      <w:rPr>
        <w:rFonts w:ascii="FuturaA Bk BT" w:hAnsi="FuturaA Bk BT"/>
        <w:color w:val="666699"/>
        <w:sz w:val="14"/>
      </w:rPr>
    </w:pPr>
    <w:r>
      <w:rPr>
        <w:rFonts w:ascii="FuturaA Bk BT" w:hAnsi="FuturaA Bk BT"/>
        <w:color w:val="666699"/>
        <w:sz w:val="14"/>
      </w:rPr>
      <w:tab/>
    </w:r>
  </w:p>
  <w:p w14:paraId="6CFFC4A9" w14:textId="77777777" w:rsidR="00B214B2" w:rsidRDefault="00B214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F0EEE" w14:textId="77777777" w:rsidR="0058169F" w:rsidRDefault="0058169F">
      <w:r>
        <w:separator/>
      </w:r>
    </w:p>
  </w:footnote>
  <w:footnote w:type="continuationSeparator" w:id="0">
    <w:p w14:paraId="43196783" w14:textId="77777777" w:rsidR="0058169F" w:rsidRDefault="00581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FC49E" w14:textId="77777777" w:rsidR="00B214B2" w:rsidRDefault="00B214B2">
    <w:pPr>
      <w:pStyle w:val="Pieddepage"/>
      <w:jc w:val="right"/>
      <w:rPr>
        <w:rFonts w:ascii="FuturaA Bk BT" w:hAnsi="FuturaA Bk BT"/>
        <w:color w:val="666699"/>
        <w:sz w:val="14"/>
      </w:rPr>
    </w:pPr>
    <w:r>
      <w:rPr>
        <w:rFonts w:ascii="FuturaA Bk BT" w:hAnsi="FuturaA Bk BT"/>
        <w:color w:val="666699"/>
        <w:sz w:val="14"/>
      </w:rPr>
      <w:t xml:space="preserve">Contact : </w:t>
    </w:r>
    <w:r w:rsidR="00E15470">
      <w:rPr>
        <w:rFonts w:ascii="FuturaA Bk BT" w:hAnsi="FuturaA Bk BT"/>
        <w:color w:val="666699"/>
        <w:sz w:val="14"/>
      </w:rPr>
      <w:t>Didier Maignan</w:t>
    </w:r>
  </w:p>
  <w:p w14:paraId="6CFFC49F" w14:textId="77777777" w:rsidR="00B214B2" w:rsidRDefault="00B214B2">
    <w:pPr>
      <w:pStyle w:val="En-tte"/>
      <w:tabs>
        <w:tab w:val="clear" w:pos="9072"/>
        <w:tab w:val="right" w:pos="9900"/>
      </w:tabs>
      <w:rPr>
        <w:rFonts w:ascii="FuturaA Bk BT" w:hAnsi="FuturaA Bk BT"/>
        <w:color w:val="666699"/>
        <w:sz w:val="14"/>
      </w:rPr>
    </w:pPr>
    <w:r>
      <w:rPr>
        <w:rFonts w:ascii="FuturaA Bk BT" w:hAnsi="FuturaA Bk BT"/>
        <w:b/>
        <w:bCs/>
        <w:color w:val="683266"/>
      </w:rPr>
      <w:t>DOSSIER DE COMPETENCES</w:t>
    </w:r>
    <w:r>
      <w:rPr>
        <w:rFonts w:ascii="FuturaA Bk BT" w:hAnsi="FuturaA Bk BT"/>
        <w:color w:val="666699"/>
        <w:sz w:val="14"/>
      </w:rPr>
      <w:tab/>
      <w:t xml:space="preserve">                        </w:t>
    </w:r>
    <w:r>
      <w:rPr>
        <w:rFonts w:ascii="FuturaA Bk BT" w:hAnsi="FuturaA Bk BT"/>
        <w:color w:val="666699"/>
        <w:sz w:val="14"/>
      </w:rPr>
      <w:tab/>
      <w:t xml:space="preserve">                  </w:t>
    </w:r>
    <w:r w:rsidR="00D530E9" w:rsidRPr="00D530E9">
      <w:rPr>
        <w:rFonts w:ascii="FuturaA Bk BT" w:hAnsi="FuturaA Bk BT"/>
        <w:color w:val="666699"/>
        <w:sz w:val="14"/>
      </w:rPr>
      <w:t>+</w:t>
    </w:r>
    <w:r w:rsidR="00E15470">
      <w:rPr>
        <w:rFonts w:ascii="FuturaA Bk BT" w:hAnsi="FuturaA Bk BT"/>
        <w:color w:val="666699"/>
        <w:sz w:val="14"/>
      </w:rPr>
      <w:t>06 82 46 55 35</w:t>
    </w:r>
    <w:r>
      <w:rPr>
        <w:rFonts w:ascii="FuturaA Bk BT" w:hAnsi="FuturaA Bk BT"/>
        <w:color w:val="666699"/>
        <w:sz w:val="14"/>
      </w:rPr>
      <w:t xml:space="preserve"> </w:t>
    </w:r>
  </w:p>
  <w:p w14:paraId="6CFFC4A0" w14:textId="77777777" w:rsidR="00B214B2" w:rsidRDefault="008D4912">
    <w:pPr>
      <w:pStyle w:val="En-tte"/>
      <w:tabs>
        <w:tab w:val="clear" w:pos="9072"/>
        <w:tab w:val="right" w:pos="9900"/>
      </w:tabs>
      <w:rPr>
        <w:rFonts w:ascii="FuturaA Bk BT" w:hAnsi="FuturaA Bk BT"/>
        <w:color w:val="666699"/>
        <w:sz w:val="14"/>
      </w:rPr>
    </w:pPr>
    <w:r>
      <w:rPr>
        <w:noProof/>
        <w:sz w:val="20"/>
      </w:rPr>
      <mc:AlternateContent>
        <mc:Choice Requires="wps">
          <w:drawing>
            <wp:anchor distT="0" distB="0" distL="114300" distR="114300" simplePos="0" relativeHeight="251659776" behindDoc="0" locked="0" layoutInCell="1" allowOverlap="1" wp14:anchorId="6CFFC4AA" wp14:editId="6CFFC4AB">
              <wp:simplePos x="0" y="0"/>
              <wp:positionH relativeFrom="column">
                <wp:posOffset>4440555</wp:posOffset>
              </wp:positionH>
              <wp:positionV relativeFrom="paragraph">
                <wp:posOffset>46355</wp:posOffset>
              </wp:positionV>
              <wp:extent cx="1960245" cy="283210"/>
              <wp:effectExtent l="1905" t="0" r="0" b="381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FC4AE" w14:textId="77777777" w:rsidR="00B214B2" w:rsidRDefault="00D530E9">
                          <w:r>
                            <w:rPr>
                              <w:rStyle w:val="Numrodepage"/>
                              <w:rFonts w:ascii="FuturaA Bk BT" w:hAnsi="FuturaA Bk BT"/>
                              <w:color w:val="683266"/>
                              <w:sz w:val="18"/>
                            </w:rPr>
                            <w:t>www.</w:t>
                          </w:r>
                          <w:r w:rsidR="00262270">
                            <w:rPr>
                              <w:rStyle w:val="Numrodepage"/>
                              <w:rFonts w:ascii="FuturaA Bk BT" w:hAnsi="FuturaA Bk BT"/>
                              <w:color w:val="683266"/>
                              <w:sz w:val="18"/>
                            </w:rPr>
                            <w:t>e-labor</w:t>
                          </w:r>
                          <w:r w:rsidR="00497AD7">
                            <w:rPr>
                              <w:rStyle w:val="Numrodepage"/>
                              <w:rFonts w:ascii="FuturaA Bk BT" w:hAnsi="FuturaA Bk BT"/>
                              <w:color w:val="683266"/>
                              <w:sz w:val="18"/>
                            </w:rPr>
                            <w:t>.fr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FC4AA" id="_x0000_t202" coordsize="21600,21600" o:spt="202" path="m,l,21600r21600,l21600,xe">
              <v:stroke joinstyle="miter"/>
              <v:path gradientshapeok="t" o:connecttype="rect"/>
            </v:shapetype>
            <v:shape id="Text Box 34" o:spid="_x0000_s1026" type="#_x0000_t202" style="position:absolute;margin-left:349.65pt;margin-top:3.65pt;width:154.35pt;height:22.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j3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" filled="f" stroked="f">
              <v:textbox>
                <w:txbxContent>
                  <w:p w14:paraId="6CFFC4AE" w14:textId="77777777" w:rsidR="00B214B2" w:rsidRDefault="00D530E9">
                    <w:r>
                      <w:rPr>
                        <w:rStyle w:val="Numrodepage"/>
                        <w:rFonts w:ascii="FuturaA Bk BT" w:hAnsi="FuturaA Bk BT"/>
                        <w:color w:val="683266"/>
                        <w:sz w:val="18"/>
                      </w:rPr>
                      <w:t>www.</w:t>
                    </w:r>
                    <w:r w:rsidR="00262270">
                      <w:rPr>
                        <w:rStyle w:val="Numrodepage"/>
                        <w:rFonts w:ascii="FuturaA Bk BT" w:hAnsi="FuturaA Bk BT"/>
                        <w:color w:val="683266"/>
                        <w:sz w:val="18"/>
                      </w:rPr>
                      <w:t>e-labor</w:t>
                    </w:r>
                    <w:r w:rsidR="00497AD7">
                      <w:rPr>
                        <w:rStyle w:val="Numrodepage"/>
                        <w:rFonts w:ascii="FuturaA Bk BT" w:hAnsi="FuturaA Bk BT"/>
                        <w:color w:val="683266"/>
                        <w:sz w:val="18"/>
                      </w:rPr>
                      <w:t>.fr</w:t>
                    </w:r>
                  </w:p>
                </w:txbxContent>
              </v:textbox>
            </v:shape>
          </w:pict>
        </mc:Fallback>
      </mc:AlternateContent>
    </w:r>
  </w:p>
  <w:p w14:paraId="6CFFC4A1" w14:textId="77777777" w:rsidR="00B214B2" w:rsidRDefault="008D4912">
    <w:pPr>
      <w:pStyle w:val="En-tte"/>
      <w:jc w:val="right"/>
    </w:pPr>
    <w:r>
      <w:rPr>
        <w:noProof/>
      </w:rPr>
      <mc:AlternateContent>
        <mc:Choice Requires="wps">
          <w:drawing>
            <wp:anchor distT="0" distB="0" distL="114300" distR="114300" simplePos="0" relativeHeight="251658752" behindDoc="0" locked="0" layoutInCell="1" allowOverlap="1" wp14:anchorId="6CFFC4AC" wp14:editId="6CFFC4AD">
              <wp:simplePos x="0" y="0"/>
              <wp:positionH relativeFrom="column">
                <wp:posOffset>0</wp:posOffset>
              </wp:positionH>
              <wp:positionV relativeFrom="paragraph">
                <wp:posOffset>51435</wp:posOffset>
              </wp:positionV>
              <wp:extent cx="4335780" cy="0"/>
              <wp:effectExtent l="9525" t="13335" r="7620" b="5715"/>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578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907F3" id="Line 3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341.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XmFQIAACk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" strokecolor="silver"/>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E0832"/>
    <w:multiLevelType w:val="multilevel"/>
    <w:tmpl w:val="18C23DF8"/>
    <w:lvl w:ilvl="0">
      <w:start w:val="1"/>
      <w:numFmt w:val="bullet"/>
      <w:lvlText w:val=""/>
      <w:lvlJc w:val="left"/>
      <w:pPr>
        <w:tabs>
          <w:tab w:val="num" w:pos="530"/>
        </w:tabs>
        <w:ind w:left="530" w:hanging="360"/>
      </w:pPr>
      <w:rPr>
        <w:rFonts w:ascii="Wingdings" w:hAnsi="Wingdings" w:hint="default"/>
        <w:color w:val="80008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E5774B9"/>
    <w:multiLevelType w:val="multilevel"/>
    <w:tmpl w:val="5F583F76"/>
    <w:lvl w:ilvl="0">
      <w:start w:val="1"/>
      <w:numFmt w:val="bullet"/>
      <w:lvlText w:val=""/>
      <w:lvlJc w:val="left"/>
      <w:pPr>
        <w:tabs>
          <w:tab w:val="num" w:pos="530"/>
        </w:tabs>
        <w:ind w:left="530" w:hanging="360"/>
      </w:pPr>
      <w:rPr>
        <w:rFonts w:ascii="Wingdings" w:hAnsi="Wingdings" w:hint="default"/>
        <w:color w:val="80008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5A05636"/>
    <w:multiLevelType w:val="multilevel"/>
    <w:tmpl w:val="B1349DBC"/>
    <w:lvl w:ilvl="0">
      <w:start w:val="1"/>
      <w:numFmt w:val="bullet"/>
      <w:pStyle w:val="Bulleted"/>
      <w:lvlText w:val=""/>
      <w:lvlJc w:val="left"/>
      <w:pPr>
        <w:tabs>
          <w:tab w:val="num" w:pos="530"/>
        </w:tabs>
        <w:ind w:left="510" w:hanging="340"/>
      </w:pPr>
      <w:rPr>
        <w:rFonts w:ascii="Wingdings" w:hAnsi="Wingdings" w:hint="default"/>
        <w:color w:val="80008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6741FF0"/>
    <w:multiLevelType w:val="multilevel"/>
    <w:tmpl w:val="E3F6E2F8"/>
    <w:lvl w:ilvl="0">
      <w:start w:val="1"/>
      <w:numFmt w:val="bullet"/>
      <w:lvlText w:val=""/>
      <w:lvlJc w:val="left"/>
      <w:pPr>
        <w:tabs>
          <w:tab w:val="num" w:pos="530"/>
        </w:tabs>
        <w:ind w:left="530" w:hanging="360"/>
      </w:pPr>
      <w:rPr>
        <w:rFonts w:ascii="Wingdings" w:hAnsi="Wingdings" w:hint="default"/>
        <w:color w:val="80008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hdrShapeDefaults>
    <o:shapedefaults v:ext="edit" spidmax="2049">
      <o:colormru v:ext="edit" colors="#9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925"/>
    <w:rsid w:val="00005665"/>
    <w:rsid w:val="00006966"/>
    <w:rsid w:val="00035B8B"/>
    <w:rsid w:val="000460A4"/>
    <w:rsid w:val="00050107"/>
    <w:rsid w:val="00081969"/>
    <w:rsid w:val="000841F8"/>
    <w:rsid w:val="000928A1"/>
    <w:rsid w:val="000A0987"/>
    <w:rsid w:val="000A488F"/>
    <w:rsid w:val="000B3220"/>
    <w:rsid w:val="000C0B59"/>
    <w:rsid w:val="000D3F0F"/>
    <w:rsid w:val="000F3B7E"/>
    <w:rsid w:val="000F6154"/>
    <w:rsid w:val="001569C4"/>
    <w:rsid w:val="00157C62"/>
    <w:rsid w:val="001D3A33"/>
    <w:rsid w:val="001E011A"/>
    <w:rsid w:val="001E5E7E"/>
    <w:rsid w:val="001E7F90"/>
    <w:rsid w:val="00204025"/>
    <w:rsid w:val="00220038"/>
    <w:rsid w:val="00241BFA"/>
    <w:rsid w:val="002610CF"/>
    <w:rsid w:val="00262270"/>
    <w:rsid w:val="0027441B"/>
    <w:rsid w:val="00295180"/>
    <w:rsid w:val="002A28BB"/>
    <w:rsid w:val="002C4171"/>
    <w:rsid w:val="002E2A9A"/>
    <w:rsid w:val="002F290C"/>
    <w:rsid w:val="003033EC"/>
    <w:rsid w:val="00304092"/>
    <w:rsid w:val="00307C00"/>
    <w:rsid w:val="0032376B"/>
    <w:rsid w:val="003352B9"/>
    <w:rsid w:val="00355F35"/>
    <w:rsid w:val="0036061F"/>
    <w:rsid w:val="00384029"/>
    <w:rsid w:val="003A44D5"/>
    <w:rsid w:val="003A6CF7"/>
    <w:rsid w:val="003B59A3"/>
    <w:rsid w:val="003E222B"/>
    <w:rsid w:val="003E38C4"/>
    <w:rsid w:val="004215D7"/>
    <w:rsid w:val="00423206"/>
    <w:rsid w:val="00432DD0"/>
    <w:rsid w:val="00444E26"/>
    <w:rsid w:val="004831FB"/>
    <w:rsid w:val="00497AD7"/>
    <w:rsid w:val="004C5905"/>
    <w:rsid w:val="004C7D90"/>
    <w:rsid w:val="004D445F"/>
    <w:rsid w:val="004F37B3"/>
    <w:rsid w:val="00510D7C"/>
    <w:rsid w:val="00521572"/>
    <w:rsid w:val="0053792D"/>
    <w:rsid w:val="005416E8"/>
    <w:rsid w:val="005709A1"/>
    <w:rsid w:val="005770F7"/>
    <w:rsid w:val="0058169F"/>
    <w:rsid w:val="00585637"/>
    <w:rsid w:val="005A2288"/>
    <w:rsid w:val="005B57B1"/>
    <w:rsid w:val="005D061F"/>
    <w:rsid w:val="005D7DA4"/>
    <w:rsid w:val="00601FD0"/>
    <w:rsid w:val="00616914"/>
    <w:rsid w:val="00646C80"/>
    <w:rsid w:val="00653308"/>
    <w:rsid w:val="00653BF1"/>
    <w:rsid w:val="0066378D"/>
    <w:rsid w:val="006B3DF6"/>
    <w:rsid w:val="006B7628"/>
    <w:rsid w:val="006E7923"/>
    <w:rsid w:val="007136E8"/>
    <w:rsid w:val="00715178"/>
    <w:rsid w:val="0072120F"/>
    <w:rsid w:val="007C7A93"/>
    <w:rsid w:val="007E17B0"/>
    <w:rsid w:val="00821D45"/>
    <w:rsid w:val="00826C5B"/>
    <w:rsid w:val="008323CB"/>
    <w:rsid w:val="00860423"/>
    <w:rsid w:val="008630C3"/>
    <w:rsid w:val="008B4FA5"/>
    <w:rsid w:val="008B7478"/>
    <w:rsid w:val="008D0174"/>
    <w:rsid w:val="008D4912"/>
    <w:rsid w:val="00932302"/>
    <w:rsid w:val="00990B7F"/>
    <w:rsid w:val="009927D7"/>
    <w:rsid w:val="00992A61"/>
    <w:rsid w:val="009935C7"/>
    <w:rsid w:val="009D0BCC"/>
    <w:rsid w:val="009D412E"/>
    <w:rsid w:val="009D7EEE"/>
    <w:rsid w:val="009F25C3"/>
    <w:rsid w:val="00A0769C"/>
    <w:rsid w:val="00A07D39"/>
    <w:rsid w:val="00A50062"/>
    <w:rsid w:val="00A7160D"/>
    <w:rsid w:val="00A74A2E"/>
    <w:rsid w:val="00A86FC8"/>
    <w:rsid w:val="00AD0E26"/>
    <w:rsid w:val="00AE22AA"/>
    <w:rsid w:val="00AE24C8"/>
    <w:rsid w:val="00AE64AE"/>
    <w:rsid w:val="00AF7D7E"/>
    <w:rsid w:val="00B120AD"/>
    <w:rsid w:val="00B214B2"/>
    <w:rsid w:val="00B503B8"/>
    <w:rsid w:val="00B51C19"/>
    <w:rsid w:val="00B71FE4"/>
    <w:rsid w:val="00BA65D8"/>
    <w:rsid w:val="00BE1D15"/>
    <w:rsid w:val="00BF2CA8"/>
    <w:rsid w:val="00BF4432"/>
    <w:rsid w:val="00C201D4"/>
    <w:rsid w:val="00C35341"/>
    <w:rsid w:val="00C52023"/>
    <w:rsid w:val="00C627B6"/>
    <w:rsid w:val="00C738D3"/>
    <w:rsid w:val="00C8743E"/>
    <w:rsid w:val="00CE2C03"/>
    <w:rsid w:val="00D06819"/>
    <w:rsid w:val="00D43375"/>
    <w:rsid w:val="00D530E9"/>
    <w:rsid w:val="00DA156A"/>
    <w:rsid w:val="00DA15E5"/>
    <w:rsid w:val="00DA3925"/>
    <w:rsid w:val="00DB2373"/>
    <w:rsid w:val="00DC35CE"/>
    <w:rsid w:val="00DC47AF"/>
    <w:rsid w:val="00DD6C08"/>
    <w:rsid w:val="00E07376"/>
    <w:rsid w:val="00E15470"/>
    <w:rsid w:val="00E20D88"/>
    <w:rsid w:val="00E82C7A"/>
    <w:rsid w:val="00E9652C"/>
    <w:rsid w:val="00EC31A7"/>
    <w:rsid w:val="00EF2630"/>
    <w:rsid w:val="00F24D94"/>
    <w:rsid w:val="00F337B2"/>
    <w:rsid w:val="00F35432"/>
    <w:rsid w:val="00F40C09"/>
    <w:rsid w:val="00F556DC"/>
    <w:rsid w:val="00F72C70"/>
    <w:rsid w:val="00F913B7"/>
    <w:rsid w:val="00FC68BE"/>
    <w:rsid w:val="00FE0B1B"/>
    <w:rsid w:val="00FE478F"/>
    <w:rsid w:val="00FF07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99"/>
    </o:shapedefaults>
    <o:shapelayout v:ext="edit">
      <o:idmap v:ext="edit" data="1"/>
    </o:shapelayout>
  </w:shapeDefaults>
  <w:decimalSymbol w:val=","/>
  <w:listSeparator w:val=";"/>
  <w14:docId w14:val="6CFFC3C5"/>
  <w15:docId w15:val="{95C3C817-FFC2-44BB-A64C-7E9778FE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432"/>
    <w:rPr>
      <w:sz w:val="24"/>
      <w:szCs w:val="24"/>
    </w:rPr>
  </w:style>
  <w:style w:type="paragraph" w:styleId="Titre1">
    <w:name w:val="heading 1"/>
    <w:basedOn w:val="Default"/>
    <w:next w:val="Default"/>
    <w:autoRedefine/>
    <w:qFormat/>
    <w:rsid w:val="00F35432"/>
    <w:pPr>
      <w:keepNext/>
      <w:spacing w:before="240" w:after="120"/>
      <w:outlineLvl w:val="0"/>
    </w:pPr>
    <w:rPr>
      <w:rFonts w:cs="Tahoma"/>
      <w:b/>
      <w:iCs/>
      <w:noProof/>
      <w:color w:val="333399"/>
      <w:spacing w:val="10"/>
      <w:sz w:val="24"/>
      <w:szCs w:val="28"/>
    </w:rPr>
  </w:style>
  <w:style w:type="paragraph" w:styleId="Titre2">
    <w:name w:val="heading 2"/>
    <w:basedOn w:val="Normal"/>
    <w:next w:val="Normal"/>
    <w:qFormat/>
    <w:rsid w:val="00F35432"/>
    <w:pPr>
      <w:keepNext/>
      <w:outlineLvl w:val="1"/>
    </w:pPr>
    <w:rPr>
      <w:rFonts w:ascii="FuturaA Bk BT" w:hAnsi="FuturaA Bk BT"/>
      <w:i/>
      <w:iCs/>
      <w:sz w:val="20"/>
    </w:rPr>
  </w:style>
  <w:style w:type="paragraph" w:styleId="Titre3">
    <w:name w:val="heading 3"/>
    <w:basedOn w:val="Normal"/>
    <w:next w:val="Normal"/>
    <w:link w:val="Titre3Car"/>
    <w:qFormat/>
    <w:rsid w:val="00F35432"/>
    <w:pPr>
      <w:keepNext/>
      <w:spacing w:before="240" w:after="60"/>
      <w:outlineLvl w:val="2"/>
    </w:pPr>
    <w:rPr>
      <w:rFonts w:ascii="Arial" w:hAnsi="Arial" w:cs="Arial"/>
      <w:b/>
      <w:bCs/>
      <w:sz w:val="26"/>
      <w:szCs w:val="26"/>
    </w:rPr>
  </w:style>
  <w:style w:type="paragraph" w:styleId="Titre4">
    <w:name w:val="heading 4"/>
    <w:basedOn w:val="Normal"/>
    <w:next w:val="Normal"/>
    <w:qFormat/>
    <w:rsid w:val="00F35432"/>
    <w:pPr>
      <w:keepNext/>
      <w:ind w:right="-1"/>
      <w:outlineLvl w:val="3"/>
    </w:pPr>
    <w:rPr>
      <w:rFonts w:ascii="FuturaA Bk BT" w:hAnsi="FuturaA Bk BT"/>
      <w:b/>
      <w:bCs/>
      <w:color w:val="B7B606"/>
    </w:rPr>
  </w:style>
  <w:style w:type="paragraph" w:styleId="Titre5">
    <w:name w:val="heading 5"/>
    <w:basedOn w:val="Normal"/>
    <w:next w:val="Normal"/>
    <w:qFormat/>
    <w:rsid w:val="00F35432"/>
    <w:pPr>
      <w:keepNext/>
      <w:outlineLvl w:val="4"/>
    </w:pPr>
    <w:rPr>
      <w:rFonts w:ascii="FuturaA Bk BT" w:eastAsia="SimSun" w:hAnsi="FuturaA Bk BT" w:cs="Tahoma"/>
      <w:b/>
      <w:iCs/>
      <w:noProof/>
      <w:color w:val="333399"/>
      <w:spacing w:val="10"/>
      <w:szCs w:val="28"/>
      <w:lang w:eastAsia="en-US"/>
    </w:rPr>
  </w:style>
  <w:style w:type="paragraph" w:styleId="Titre6">
    <w:name w:val="heading 6"/>
    <w:basedOn w:val="Normal"/>
    <w:next w:val="Normal"/>
    <w:qFormat/>
    <w:rsid w:val="00F35432"/>
    <w:pPr>
      <w:keepNext/>
      <w:jc w:val="both"/>
      <w:outlineLvl w:val="5"/>
    </w:pPr>
    <w:rPr>
      <w:rFonts w:ascii="FuturaA Bk BT" w:hAnsi="FuturaA Bk BT" w:cs="Arial"/>
      <w:b/>
      <w:bCs/>
      <w:sz w:val="2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F35432"/>
    <w:pPr>
      <w:tabs>
        <w:tab w:val="center" w:pos="4536"/>
        <w:tab w:val="right" w:pos="9072"/>
      </w:tabs>
    </w:pPr>
  </w:style>
  <w:style w:type="paragraph" w:styleId="Pieddepage">
    <w:name w:val="footer"/>
    <w:basedOn w:val="Normal"/>
    <w:semiHidden/>
    <w:rsid w:val="00F35432"/>
    <w:pPr>
      <w:tabs>
        <w:tab w:val="center" w:pos="4536"/>
        <w:tab w:val="right" w:pos="9072"/>
      </w:tabs>
    </w:pPr>
  </w:style>
  <w:style w:type="paragraph" w:customStyle="1" w:styleId="Default">
    <w:name w:val="Default"/>
    <w:autoRedefine/>
    <w:rsid w:val="00F35432"/>
    <w:pPr>
      <w:autoSpaceDE w:val="0"/>
      <w:autoSpaceDN w:val="0"/>
      <w:adjustRightInd w:val="0"/>
      <w:jc w:val="both"/>
    </w:pPr>
    <w:rPr>
      <w:rFonts w:ascii="FuturaA Bk BT" w:eastAsia="SimSun" w:hAnsi="FuturaA Bk BT" w:cs="Arial"/>
      <w:lang w:eastAsia="en-US"/>
    </w:rPr>
  </w:style>
  <w:style w:type="paragraph" w:styleId="Corpsdetexte">
    <w:name w:val="Body Text"/>
    <w:basedOn w:val="Normal"/>
    <w:semiHidden/>
    <w:locked/>
    <w:rsid w:val="00F35432"/>
    <w:pPr>
      <w:widowControl w:val="0"/>
      <w:tabs>
        <w:tab w:val="left" w:pos="1418"/>
        <w:tab w:val="left" w:pos="2835"/>
        <w:tab w:val="left" w:pos="4253"/>
      </w:tabs>
      <w:jc w:val="both"/>
    </w:pPr>
    <w:rPr>
      <w:rFonts w:ascii="FuturaA Bk BT" w:hAnsi="FuturaA Bk BT"/>
      <w:noProof/>
      <w:color w:val="808080"/>
      <w:sz w:val="18"/>
      <w:szCs w:val="20"/>
      <w:lang w:val="en-GB" w:eastAsia="en-GB"/>
    </w:rPr>
  </w:style>
  <w:style w:type="paragraph" w:styleId="NormalWeb">
    <w:name w:val="Normal (Web)"/>
    <w:basedOn w:val="Normal"/>
    <w:semiHidden/>
    <w:locked/>
    <w:rsid w:val="00F35432"/>
    <w:pPr>
      <w:spacing w:before="100" w:beforeAutospacing="1" w:after="100" w:afterAutospacing="1"/>
    </w:pPr>
    <w:rPr>
      <w:rFonts w:ascii="FuturaA Bk BT" w:hAnsi="FuturaA Bk BT"/>
      <w:noProof/>
      <w:color w:val="808080"/>
      <w:sz w:val="18"/>
      <w:szCs w:val="16"/>
      <w:lang w:val="pt-PT" w:eastAsia="pt-PT"/>
    </w:rPr>
  </w:style>
  <w:style w:type="paragraph" w:customStyle="1" w:styleId="Bulleted">
    <w:name w:val="Bulleted"/>
    <w:basedOn w:val="Default"/>
    <w:autoRedefine/>
    <w:rsid w:val="00F35432"/>
    <w:pPr>
      <w:numPr>
        <w:numId w:val="1"/>
      </w:numPr>
      <w:spacing w:before="240" w:after="60"/>
      <w:ind w:right="-68"/>
      <w:jc w:val="left"/>
    </w:pPr>
    <w:rPr>
      <w:noProof/>
    </w:rPr>
  </w:style>
  <w:style w:type="character" w:styleId="Lienhypertexte">
    <w:name w:val="Hyperlink"/>
    <w:basedOn w:val="Policepardfaut"/>
    <w:semiHidden/>
    <w:rsid w:val="00F35432"/>
    <w:rPr>
      <w:color w:val="0000FF"/>
      <w:u w:val="single"/>
    </w:rPr>
  </w:style>
  <w:style w:type="character" w:customStyle="1" w:styleId="formchamp">
    <w:name w:val="form_champ"/>
    <w:basedOn w:val="Policepardfaut"/>
    <w:rsid w:val="00F35432"/>
  </w:style>
  <w:style w:type="character" w:styleId="Numrodepage">
    <w:name w:val="page number"/>
    <w:basedOn w:val="Policepardfaut"/>
    <w:semiHidden/>
    <w:locked/>
    <w:rsid w:val="00F35432"/>
  </w:style>
  <w:style w:type="character" w:styleId="Lienhypertextesuivivisit">
    <w:name w:val="FollowedHyperlink"/>
    <w:basedOn w:val="Policepardfaut"/>
    <w:semiHidden/>
    <w:rsid w:val="00F35432"/>
    <w:rPr>
      <w:color w:val="800080"/>
      <w:u w:val="single"/>
    </w:rPr>
  </w:style>
  <w:style w:type="paragraph" w:customStyle="1" w:styleId="CM13">
    <w:name w:val="CM13"/>
    <w:basedOn w:val="Default"/>
    <w:next w:val="Default"/>
    <w:rsid w:val="00F35432"/>
    <w:pPr>
      <w:widowControl w:val="0"/>
      <w:spacing w:after="295"/>
      <w:jc w:val="left"/>
    </w:pPr>
    <w:rPr>
      <w:rFonts w:ascii="Arial" w:eastAsia="Times New Roman" w:hAnsi="Arial" w:cs="Times New Roman"/>
      <w:sz w:val="24"/>
      <w:szCs w:val="24"/>
      <w:lang w:eastAsia="fr-FR"/>
    </w:rPr>
  </w:style>
  <w:style w:type="paragraph" w:styleId="Retraitcorpsdetexte">
    <w:name w:val="Body Text Indent"/>
    <w:basedOn w:val="Normal"/>
    <w:semiHidden/>
    <w:rsid w:val="00F35432"/>
    <w:pPr>
      <w:autoSpaceDE w:val="0"/>
      <w:autoSpaceDN w:val="0"/>
      <w:adjustRightInd w:val="0"/>
      <w:ind w:left="510"/>
    </w:pPr>
    <w:rPr>
      <w:rFonts w:ascii="FuturaA Bk BT" w:eastAsia="SimSun" w:hAnsi="FuturaA Bk BT" w:cs="Arial"/>
      <w:i/>
      <w:iCs/>
      <w:noProof/>
      <w:color w:val="808080"/>
      <w:sz w:val="20"/>
      <w:szCs w:val="20"/>
      <w:lang w:eastAsia="en-US"/>
    </w:rPr>
  </w:style>
  <w:style w:type="character" w:customStyle="1" w:styleId="BulletedGris-50Car">
    <w:name w:val="Bulleted + Gris - 50 % Car"/>
    <w:basedOn w:val="Policepardfaut"/>
    <w:rsid w:val="00F35432"/>
    <w:rPr>
      <w:rFonts w:ascii="FuturaA Bk BT" w:eastAsia="SimSun" w:hAnsi="FuturaA Bk BT" w:cs="Arial"/>
      <w:noProof/>
      <w:color w:val="999999"/>
      <w:lang w:val="fr-FR" w:eastAsia="en-US" w:bidi="ar-SA"/>
    </w:rPr>
  </w:style>
  <w:style w:type="paragraph" w:customStyle="1" w:styleId="nomdesocitun">
    <w:name w:val="nomdesocitun"/>
    <w:basedOn w:val="Normal"/>
    <w:rsid w:val="00F35432"/>
    <w:pPr>
      <w:spacing w:before="100" w:beforeAutospacing="1" w:after="100" w:afterAutospacing="1"/>
    </w:pPr>
    <w:rPr>
      <w:rFonts w:ascii="Arial Unicode MS" w:eastAsia="Arial Unicode MS" w:hAnsi="Arial Unicode MS" w:cs="Arial Unicode MS"/>
    </w:rPr>
  </w:style>
  <w:style w:type="paragraph" w:customStyle="1" w:styleId="intitulduposte">
    <w:name w:val="intitulduposte"/>
    <w:basedOn w:val="Normal"/>
    <w:rsid w:val="00F35432"/>
    <w:pPr>
      <w:spacing w:before="100" w:beforeAutospacing="1" w:after="100" w:afterAutospacing="1"/>
    </w:pPr>
    <w:rPr>
      <w:rFonts w:ascii="Arial Unicode MS" w:eastAsia="Arial Unicode MS" w:hAnsi="Arial Unicode MS" w:cs="Arial Unicode MS"/>
    </w:rPr>
  </w:style>
  <w:style w:type="paragraph" w:customStyle="1" w:styleId="russite">
    <w:name w:val="russite"/>
    <w:basedOn w:val="Normal"/>
    <w:rsid w:val="00F35432"/>
    <w:pPr>
      <w:spacing w:before="100" w:beforeAutospacing="1" w:after="100" w:afterAutospacing="1"/>
    </w:pPr>
    <w:rPr>
      <w:rFonts w:ascii="Arial Unicode MS" w:eastAsia="Arial Unicode MS" w:hAnsi="Arial Unicode MS" w:cs="Arial Unicode MS"/>
    </w:rPr>
  </w:style>
  <w:style w:type="paragraph" w:customStyle="1" w:styleId="nomdesocit">
    <w:name w:val="nomdesocit"/>
    <w:basedOn w:val="Normal"/>
    <w:rsid w:val="00F35432"/>
    <w:pPr>
      <w:spacing w:before="100" w:beforeAutospacing="1" w:after="100" w:afterAutospacing="1"/>
    </w:pPr>
    <w:rPr>
      <w:rFonts w:ascii="Arial Unicode MS" w:eastAsia="Arial Unicode MS" w:hAnsi="Arial Unicode MS" w:cs="Arial Unicode MS"/>
    </w:rPr>
  </w:style>
  <w:style w:type="character" w:customStyle="1" w:styleId="Titre3Car">
    <w:name w:val="Titre 3 Car"/>
    <w:basedOn w:val="Policepardfaut"/>
    <w:link w:val="Titre3"/>
    <w:rsid w:val="009D7EEE"/>
    <w:rPr>
      <w:rFonts w:ascii="Arial" w:hAnsi="Arial" w:cs="Arial"/>
      <w:b/>
      <w:bCs/>
      <w:sz w:val="26"/>
      <w:szCs w:val="26"/>
    </w:rPr>
  </w:style>
  <w:style w:type="paragraph" w:styleId="Explorateurdedocuments">
    <w:name w:val="Document Map"/>
    <w:basedOn w:val="Normal"/>
    <w:link w:val="ExplorateurdedocumentsCar"/>
    <w:uiPriority w:val="99"/>
    <w:semiHidden/>
    <w:unhideWhenUsed/>
    <w:rsid w:val="007C7A93"/>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7C7A93"/>
    <w:rPr>
      <w:rFonts w:ascii="Tahoma" w:hAnsi="Tahoma" w:cs="Tahoma"/>
      <w:sz w:val="16"/>
      <w:szCs w:val="16"/>
    </w:rPr>
  </w:style>
  <w:style w:type="paragraph" w:styleId="Textedebulles">
    <w:name w:val="Balloon Text"/>
    <w:basedOn w:val="Normal"/>
    <w:link w:val="TextedebullesCar"/>
    <w:uiPriority w:val="99"/>
    <w:semiHidden/>
    <w:unhideWhenUsed/>
    <w:rsid w:val="00653BF1"/>
    <w:rPr>
      <w:rFonts w:ascii="Tahoma" w:hAnsi="Tahoma" w:cs="Tahoma"/>
      <w:sz w:val="16"/>
      <w:szCs w:val="16"/>
    </w:rPr>
  </w:style>
  <w:style w:type="character" w:customStyle="1" w:styleId="TextedebullesCar">
    <w:name w:val="Texte de bulles Car"/>
    <w:basedOn w:val="Policepardfaut"/>
    <w:link w:val="Textedebulles"/>
    <w:uiPriority w:val="99"/>
    <w:semiHidden/>
    <w:rsid w:val="00653BF1"/>
    <w:rPr>
      <w:rFonts w:ascii="Tahoma" w:hAnsi="Tahoma" w:cs="Tahoma"/>
      <w:sz w:val="16"/>
      <w:szCs w:val="16"/>
    </w:rPr>
  </w:style>
  <w:style w:type="paragraph" w:styleId="Paragraphedeliste">
    <w:name w:val="List Paragraph"/>
    <w:basedOn w:val="Normal"/>
    <w:uiPriority w:val="34"/>
    <w:qFormat/>
    <w:rsid w:val="00B51C19"/>
    <w:pPr>
      <w:ind w:left="720"/>
      <w:contextualSpacing/>
    </w:pPr>
  </w:style>
  <w:style w:type="paragraph" w:styleId="Textebrut">
    <w:name w:val="Plain Text"/>
    <w:basedOn w:val="Normal"/>
    <w:link w:val="TextebrutCar"/>
    <w:uiPriority w:val="99"/>
    <w:semiHidden/>
    <w:unhideWhenUsed/>
    <w:rsid w:val="00FC68BE"/>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semiHidden/>
    <w:rsid w:val="00FC68B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37608">
      <w:bodyDiv w:val="1"/>
      <w:marLeft w:val="0"/>
      <w:marRight w:val="0"/>
      <w:marTop w:val="0"/>
      <w:marBottom w:val="0"/>
      <w:divBdr>
        <w:top w:val="none" w:sz="0" w:space="0" w:color="auto"/>
        <w:left w:val="none" w:sz="0" w:space="0" w:color="auto"/>
        <w:bottom w:val="none" w:sz="0" w:space="0" w:color="auto"/>
        <w:right w:val="none" w:sz="0" w:space="0" w:color="auto"/>
      </w:divBdr>
    </w:div>
    <w:div w:id="72714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linkedin.com/memberPicture?display=&amp;goback=.npe_16063455_*1_*1_*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291A2E3E0C944E93126ADDC149C9D1" ma:contentTypeVersion="10" ma:contentTypeDescription="Crée un document." ma:contentTypeScope="" ma:versionID="1625e87aad9da1d1e4ec70841372209e">
  <xsd:schema xmlns:xsd="http://www.w3.org/2001/XMLSchema" xmlns:xs="http://www.w3.org/2001/XMLSchema" xmlns:p="http://schemas.microsoft.com/office/2006/metadata/properties" xmlns:ns2="511d5270-abc2-432f-808e-7e9b1916cc6b" xmlns:ns3="f46f2191-8772-4fda-974b-2f2d230fbbe1" targetNamespace="http://schemas.microsoft.com/office/2006/metadata/properties" ma:root="true" ma:fieldsID="d9a6864b073be2c307a956f1ba77b322" ns2:_="" ns3:_="">
    <xsd:import namespace="511d5270-abc2-432f-808e-7e9b1916cc6b"/>
    <xsd:import namespace="f46f2191-8772-4fda-974b-2f2d230fbb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Cat_x00e9_gorie" minOccurs="0"/>
                <xsd:element ref="ns2:Ann_x00e9_e" minOccurs="0"/>
                <xsd:element ref="ns2:Mo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d5270-abc2-432f-808e-7e9b1916c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Cat_x00e9_gorie" ma:index="15" nillable="true" ma:displayName="Catégorie" ma:description="type de prestation : formation, expertise produit" ma:format="Dropdown" ma:internalName="Cat_x00e9_gorie">
      <xsd:simpleType>
        <xsd:restriction base="dms:Choice">
          <xsd:enumeration value="Formation"/>
          <xsd:enumeration value="Intégration"/>
          <xsd:enumeration value="Tickets assistance"/>
          <xsd:enumeration value="Audit et conseil"/>
          <xsd:enumeration value="Autre"/>
        </xsd:restriction>
      </xsd:simpleType>
    </xsd:element>
    <xsd:element name="Ann_x00e9_e" ma:index="16" nillable="true" ma:displayName="Année" ma:decimals="0" ma:default="2018" ma:description="aaaa" ma:format="Dropdown" ma:internalName="Ann_x00e9_e" ma:percentage="FALSE">
      <xsd:simpleType>
        <xsd:restriction base="dms:Number">
          <xsd:maxInclusive value="2030"/>
          <xsd:minInclusive value="2012"/>
        </xsd:restriction>
      </xsd:simpleType>
    </xsd:element>
    <xsd:element name="Mois" ma:index="17" nillable="true" ma:displayName="Mois" ma:decimals="0" ma:description="Mois d'émission" ma:format="Dropdown" ma:internalName="Mois" ma:percentage="FALSE">
      <xsd:simpleType>
        <xsd:restriction base="dms:Number">
          <xsd:maxInclusive value="12"/>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f46f2191-8772-4fda-974b-2f2d230fbbe1"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nn_x00e9_e xmlns="511d5270-abc2-432f-808e-7e9b1916cc6b" xsi:nil="true"/>
    <Cat_x00e9_gorie xmlns="511d5270-abc2-432f-808e-7e9b1916cc6b" xsi:nil="true"/>
    <Mois xmlns="511d5270-abc2-432f-808e-7e9b1916cc6b" xsi:nil="true"/>
  </documentManagement>
</p:properties>
</file>

<file path=customXml/itemProps1.xml><?xml version="1.0" encoding="utf-8"?>
<ds:datastoreItem xmlns:ds="http://schemas.openxmlformats.org/officeDocument/2006/customXml" ds:itemID="{0E2AB1AB-9587-473D-9915-3CE86F3FD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d5270-abc2-432f-808e-7e9b1916cc6b"/>
    <ds:schemaRef ds:uri="f46f2191-8772-4fda-974b-2f2d230fb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D9C28-38DF-4580-A50D-79A7306E3AA7}">
  <ds:schemaRefs>
    <ds:schemaRef ds:uri="http://schemas.microsoft.com/sharepoint/v3/contenttype/forms"/>
  </ds:schemaRefs>
</ds:datastoreItem>
</file>

<file path=customXml/itemProps3.xml><?xml version="1.0" encoding="utf-8"?>
<ds:datastoreItem xmlns:ds="http://schemas.openxmlformats.org/officeDocument/2006/customXml" ds:itemID="{B53FA213-51CF-4753-A993-A10291459D2C}">
  <ds:schemaRefs>
    <ds:schemaRef ds:uri="http://schemas.microsoft.com/office/2006/metadata/properties"/>
    <ds:schemaRef ds:uri="http://schemas.microsoft.com/office/infopath/2007/PartnerControls"/>
    <ds:schemaRef ds:uri="511d5270-abc2-432f-808e-7e9b1916cc6b"/>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2768</Words>
  <Characters>15784</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CV Didier Maignan</vt:lpstr>
    </vt:vector>
  </TitlesOfParts>
  <Company>e-Labor Conseil SAS</Company>
  <LinksUpToDate>false</LinksUpToDate>
  <CharactersWithSpaces>18515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Didier Maignan</dc:title>
  <dc:subject>Compétences</dc:subject>
  <dc:creator>Didier Maignan | e-Labor Conseil SAS</dc:creator>
  <cp:keywords>CV DM;PPM;GDR</cp:keywords>
  <dc:description>Expert Project Server OnLine et gestion de processus et de projet</dc:description>
  <cp:lastModifiedBy>Didier MAIGNAN</cp:lastModifiedBy>
  <cp:revision>15</cp:revision>
  <cp:lastPrinted>2018-10-17T09:57:00Z</cp:lastPrinted>
  <dcterms:created xsi:type="dcterms:W3CDTF">2018-06-06T15:42:00Z</dcterms:created>
  <dcterms:modified xsi:type="dcterms:W3CDTF">2018-10-17T09:57:00Z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0x0101001E291A2E3E0C944E93126ADDC149C9D1</vt:lpwstr>
  </property>
</Properties>
</file>