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FFC3C5" w14:textId="4567DB8F" w:rsidR="00B214B2" w:rsidRDefault="009544F5" w:rsidP="005A2288">
      <w:pPr>
        <w:rPr>
          <w:rFonts w:ascii="FuturaA Bk BT" w:hAnsi="FuturaA Bk BT"/>
          <w:color w:val="B7B606"/>
        </w:rPr>
      </w:pPr>
      <w:r>
        <w:rPr>
          <w:noProof/>
        </w:rPr>
        <w:drawing>
          <wp:anchor distT="0" distB="0" distL="114300" distR="114300" simplePos="0" relativeHeight="251661824" behindDoc="0" locked="0" layoutInCell="1" allowOverlap="1" wp14:anchorId="1C91DD9F" wp14:editId="0F390FE4">
            <wp:simplePos x="0" y="0"/>
            <wp:positionH relativeFrom="column">
              <wp:posOffset>5097780</wp:posOffset>
            </wp:positionH>
            <wp:positionV relativeFrom="paragraph">
              <wp:posOffset>66675</wp:posOffset>
            </wp:positionV>
            <wp:extent cx="1295400" cy="973455"/>
            <wp:effectExtent l="0" t="0" r="0" b="0"/>
            <wp:wrapSquare wrapText="bothSides"/>
            <wp:docPr id="4" name="Image 4" descr="Une image contenant arbre, homme, extérieur, person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dier_Barbu.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5400" cy="973455"/>
                    </a:xfrm>
                    <a:prstGeom prst="rect">
                      <a:avLst/>
                    </a:prstGeom>
                    <a:noFill/>
                    <a:ln w="9525">
                      <a:noFill/>
                      <a:miter lim="800000"/>
                      <a:headEnd/>
                      <a:tailEnd/>
                    </a:ln>
                  </pic:spPr>
                </pic:pic>
              </a:graphicData>
            </a:graphic>
          </wp:anchor>
        </w:drawing>
      </w:r>
    </w:p>
    <w:p w14:paraId="6CFFC3C6" w14:textId="77777777" w:rsidR="00B214B2" w:rsidRDefault="00B214B2" w:rsidP="005A2288"/>
    <w:p w14:paraId="6CFFC3C7" w14:textId="77777777" w:rsidR="00B214B2" w:rsidRDefault="00B214B2">
      <w:pPr>
        <w:spacing w:before="120" w:after="120"/>
        <w:ind w:right="-1"/>
        <w:outlineLvl w:val="0"/>
        <w:rPr>
          <w:rFonts w:ascii="FuturaA Bk BT" w:hAnsi="FuturaA Bk BT"/>
          <w:b/>
          <w:color w:val="8FADAB"/>
        </w:rPr>
      </w:pPr>
      <w:r>
        <w:rPr>
          <w:rFonts w:ascii="FuturaA Bk BT" w:hAnsi="FuturaA Bk BT"/>
          <w:b/>
          <w:bCs/>
          <w:color w:val="B7B606"/>
        </w:rPr>
        <w:t>Didier MAIGNAN</w:t>
      </w:r>
      <w:r w:rsidR="003033EC">
        <w:rPr>
          <w:rFonts w:ascii="FuturaA Bk BT" w:hAnsi="FuturaA Bk BT"/>
          <w:b/>
          <w:bCs/>
          <w:color w:val="B7B606"/>
        </w:rPr>
        <w:t xml:space="preserve"> – E-Labor Conseil</w:t>
      </w:r>
    </w:p>
    <w:p w14:paraId="6CFFC3C8" w14:textId="5C24FBBA" w:rsidR="00B214B2" w:rsidRDefault="002C4171">
      <w:pPr>
        <w:spacing w:before="120" w:after="120"/>
        <w:ind w:right="-1"/>
        <w:outlineLvl w:val="0"/>
        <w:rPr>
          <w:rFonts w:ascii="FuturaA Bk BT" w:hAnsi="FuturaA Bk BT"/>
        </w:rPr>
      </w:pPr>
      <w:r>
        <w:rPr>
          <w:rFonts w:ascii="FuturaA Bk BT" w:hAnsi="FuturaA Bk BT"/>
          <w:b/>
          <w:color w:val="8FADAB"/>
          <w:sz w:val="22"/>
        </w:rPr>
        <w:t xml:space="preserve">Consultant </w:t>
      </w:r>
      <w:r w:rsidR="00715178">
        <w:rPr>
          <w:rFonts w:ascii="FuturaA Bk BT" w:hAnsi="FuturaA Bk BT"/>
          <w:b/>
          <w:color w:val="8FADAB"/>
          <w:sz w:val="22"/>
        </w:rPr>
        <w:t xml:space="preserve">et formateur </w:t>
      </w:r>
      <w:r w:rsidR="00DF3538">
        <w:rPr>
          <w:rFonts w:ascii="FuturaA Bk BT" w:hAnsi="FuturaA Bk BT"/>
          <w:b/>
          <w:color w:val="8FADAB"/>
          <w:sz w:val="22"/>
        </w:rPr>
        <w:t xml:space="preserve">Power BI </w:t>
      </w:r>
    </w:p>
    <w:p w14:paraId="6CFFC3C9" w14:textId="16160C34" w:rsidR="00B214B2" w:rsidRDefault="0053792D" w:rsidP="00085ED3">
      <w:pPr>
        <w:pStyle w:val="Default"/>
      </w:pPr>
      <w:r>
        <w:t>6</w:t>
      </w:r>
      <w:r w:rsidR="00CF62E8">
        <w:t>2</w:t>
      </w:r>
      <w:r w:rsidR="00B214B2">
        <w:t xml:space="preserve"> ans</w:t>
      </w:r>
      <w:r w:rsidR="00085ED3">
        <w:t xml:space="preserve"> - senior doté d’une </w:t>
      </w:r>
      <w:r w:rsidR="00A609FF">
        <w:t>assi</w:t>
      </w:r>
      <w:r w:rsidR="00830E65">
        <w:t>s</w:t>
      </w:r>
      <w:r w:rsidR="00A609FF">
        <w:t>tante</w:t>
      </w:r>
      <w:r w:rsidR="00085ED3">
        <w:t xml:space="preserve"> technique qu’il encadre et qui délivre du code</w:t>
      </w:r>
    </w:p>
    <w:p w14:paraId="6CFFC3CA" w14:textId="77777777" w:rsidR="00B214B2" w:rsidRDefault="00B214B2">
      <w:pPr>
        <w:pStyle w:val="Default"/>
      </w:pPr>
    </w:p>
    <w:tbl>
      <w:tblPr>
        <w:tblW w:w="10080" w:type="dxa"/>
        <w:tblInd w:w="70" w:type="dxa"/>
        <w:tblCellMar>
          <w:left w:w="70" w:type="dxa"/>
          <w:right w:w="70" w:type="dxa"/>
        </w:tblCellMar>
        <w:tblLook w:val="0000" w:firstRow="0" w:lastRow="0" w:firstColumn="0" w:lastColumn="0" w:noHBand="0" w:noVBand="0"/>
      </w:tblPr>
      <w:tblGrid>
        <w:gridCol w:w="4860"/>
        <w:gridCol w:w="5220"/>
      </w:tblGrid>
      <w:tr w:rsidR="00B214B2" w14:paraId="6CFFC3CD" w14:textId="77777777">
        <w:trPr>
          <w:trHeight w:val="1876"/>
        </w:trPr>
        <w:tc>
          <w:tcPr>
            <w:tcW w:w="10080" w:type="dxa"/>
            <w:gridSpan w:val="2"/>
            <w:tcBorders>
              <w:top w:val="nil"/>
              <w:left w:val="nil"/>
              <w:bottom w:val="single" w:sz="8" w:space="0" w:color="B7B606"/>
              <w:right w:val="nil"/>
            </w:tcBorders>
          </w:tcPr>
          <w:p w14:paraId="6CFFC3CB" w14:textId="41BEABB5" w:rsidR="00B214B2" w:rsidRDefault="00FA2EF6" w:rsidP="00E20D88">
            <w:pPr>
              <w:pStyle w:val="Titre2"/>
              <w:autoSpaceDE w:val="0"/>
              <w:autoSpaceDN w:val="0"/>
              <w:adjustRightInd w:val="0"/>
              <w:spacing w:before="120" w:after="120"/>
              <w:jc w:val="both"/>
              <w:rPr>
                <w:i w:val="0"/>
                <w:iCs w:val="0"/>
                <w:szCs w:val="20"/>
              </w:rPr>
            </w:pPr>
            <w:r>
              <w:rPr>
                <w:i w:val="0"/>
                <w:iCs w:val="0"/>
                <w:szCs w:val="20"/>
              </w:rPr>
              <w:t>C</w:t>
            </w:r>
            <w:r w:rsidR="00F25635">
              <w:rPr>
                <w:i w:val="0"/>
                <w:iCs w:val="0"/>
                <w:szCs w:val="20"/>
              </w:rPr>
              <w:t>onsultant</w:t>
            </w:r>
            <w:r w:rsidR="00090720">
              <w:rPr>
                <w:i w:val="0"/>
                <w:iCs w:val="0"/>
                <w:szCs w:val="20"/>
              </w:rPr>
              <w:t xml:space="preserve"> et formateur</w:t>
            </w:r>
            <w:r w:rsidR="00B51C19">
              <w:rPr>
                <w:i w:val="0"/>
                <w:iCs w:val="0"/>
                <w:szCs w:val="20"/>
              </w:rPr>
              <w:t xml:space="preserve"> justifiant de</w:t>
            </w:r>
            <w:r w:rsidR="007A044E">
              <w:rPr>
                <w:i w:val="0"/>
                <w:iCs w:val="0"/>
                <w:szCs w:val="20"/>
              </w:rPr>
              <w:t xml:space="preserve"> </w:t>
            </w:r>
            <w:r w:rsidR="00CF62E8">
              <w:rPr>
                <w:i w:val="0"/>
                <w:iCs w:val="0"/>
                <w:szCs w:val="20"/>
              </w:rPr>
              <w:t xml:space="preserve">plus de </w:t>
            </w:r>
            <w:r w:rsidR="007A044E">
              <w:rPr>
                <w:i w:val="0"/>
                <w:iCs w:val="0"/>
                <w:szCs w:val="20"/>
              </w:rPr>
              <w:t>7</w:t>
            </w:r>
            <w:r w:rsidR="00A12988">
              <w:rPr>
                <w:i w:val="0"/>
                <w:iCs w:val="0"/>
                <w:szCs w:val="20"/>
              </w:rPr>
              <w:t xml:space="preserve"> ans en reporting décisionnel</w:t>
            </w:r>
            <w:r w:rsidR="009544F5">
              <w:rPr>
                <w:i w:val="0"/>
                <w:iCs w:val="0"/>
                <w:szCs w:val="20"/>
              </w:rPr>
              <w:t xml:space="preserve">. </w:t>
            </w:r>
            <w:r w:rsidR="00B214B2">
              <w:rPr>
                <w:i w:val="0"/>
                <w:iCs w:val="0"/>
                <w:szCs w:val="20"/>
              </w:rPr>
              <w:t xml:space="preserve">Didier MAIGNAN intervient </w:t>
            </w:r>
            <w:r w:rsidR="00B51C19">
              <w:rPr>
                <w:i w:val="0"/>
                <w:iCs w:val="0"/>
                <w:szCs w:val="20"/>
              </w:rPr>
              <w:t xml:space="preserve">dans </w:t>
            </w:r>
            <w:r w:rsidR="00B214B2">
              <w:rPr>
                <w:i w:val="0"/>
                <w:iCs w:val="0"/>
                <w:szCs w:val="20"/>
              </w:rPr>
              <w:t xml:space="preserve">la </w:t>
            </w:r>
            <w:r>
              <w:rPr>
                <w:i w:val="0"/>
                <w:iCs w:val="0"/>
                <w:szCs w:val="20"/>
              </w:rPr>
              <w:t xml:space="preserve">réalisation </w:t>
            </w:r>
            <w:r w:rsidR="009544F5">
              <w:rPr>
                <w:i w:val="0"/>
                <w:iCs w:val="0"/>
                <w:szCs w:val="20"/>
              </w:rPr>
              <w:t xml:space="preserve">de tableaux de bord et </w:t>
            </w:r>
            <w:r>
              <w:rPr>
                <w:i w:val="0"/>
                <w:iCs w:val="0"/>
                <w:szCs w:val="20"/>
              </w:rPr>
              <w:t xml:space="preserve">de rapports d’analyse </w:t>
            </w:r>
            <w:r w:rsidR="00DF3538">
              <w:rPr>
                <w:i w:val="0"/>
                <w:iCs w:val="0"/>
                <w:szCs w:val="20"/>
              </w:rPr>
              <w:t xml:space="preserve">pour les décideurs </w:t>
            </w:r>
            <w:r>
              <w:rPr>
                <w:i w:val="0"/>
                <w:iCs w:val="0"/>
                <w:szCs w:val="20"/>
              </w:rPr>
              <w:t xml:space="preserve">et </w:t>
            </w:r>
            <w:r w:rsidR="00B214B2">
              <w:rPr>
                <w:i w:val="0"/>
                <w:iCs w:val="0"/>
                <w:szCs w:val="20"/>
              </w:rPr>
              <w:t>mise en œu</w:t>
            </w:r>
            <w:r w:rsidR="00653BF1">
              <w:rPr>
                <w:i w:val="0"/>
                <w:iCs w:val="0"/>
                <w:szCs w:val="20"/>
              </w:rPr>
              <w:t xml:space="preserve">vre de dispositifs </w:t>
            </w:r>
            <w:r w:rsidR="00687006">
              <w:rPr>
                <w:i w:val="0"/>
                <w:iCs w:val="0"/>
                <w:szCs w:val="20"/>
              </w:rPr>
              <w:t xml:space="preserve">de diffusion </w:t>
            </w:r>
            <w:r w:rsidR="00F25635">
              <w:rPr>
                <w:i w:val="0"/>
                <w:iCs w:val="0"/>
                <w:szCs w:val="20"/>
              </w:rPr>
              <w:t>d’analyse de données</w:t>
            </w:r>
            <w:r w:rsidR="00090720">
              <w:rPr>
                <w:i w:val="0"/>
                <w:iCs w:val="0"/>
                <w:szCs w:val="20"/>
              </w:rPr>
              <w:t>.</w:t>
            </w:r>
            <w:r w:rsidR="00EC1B6F">
              <w:rPr>
                <w:i w:val="0"/>
                <w:iCs w:val="0"/>
                <w:szCs w:val="20"/>
              </w:rPr>
              <w:t xml:space="preserve"> Il intervient sur Power Pivot et PowerBI</w:t>
            </w:r>
            <w:r w:rsidR="00742930">
              <w:rPr>
                <w:i w:val="0"/>
                <w:iCs w:val="0"/>
                <w:szCs w:val="20"/>
              </w:rPr>
              <w:t xml:space="preserve">, et sur des sources SQL Server, SharePoint, </w:t>
            </w:r>
            <w:r w:rsidR="00C065BB">
              <w:rPr>
                <w:i w:val="0"/>
                <w:iCs w:val="0"/>
                <w:szCs w:val="20"/>
              </w:rPr>
              <w:t xml:space="preserve">Excel, </w:t>
            </w:r>
            <w:r w:rsidR="0046025F">
              <w:rPr>
                <w:i w:val="0"/>
                <w:iCs w:val="0"/>
                <w:szCs w:val="20"/>
              </w:rPr>
              <w:t xml:space="preserve">Project OnLine, </w:t>
            </w:r>
            <w:r w:rsidR="00742930">
              <w:rPr>
                <w:i w:val="0"/>
                <w:iCs w:val="0"/>
                <w:szCs w:val="20"/>
              </w:rPr>
              <w:t xml:space="preserve">Office 365, </w:t>
            </w:r>
            <w:r w:rsidR="0046025F">
              <w:rPr>
                <w:i w:val="0"/>
                <w:iCs w:val="0"/>
                <w:szCs w:val="20"/>
              </w:rPr>
              <w:t>Web</w:t>
            </w:r>
            <w:r w:rsidR="00C065BB">
              <w:rPr>
                <w:i w:val="0"/>
                <w:iCs w:val="0"/>
                <w:szCs w:val="20"/>
              </w:rPr>
              <w:t xml:space="preserve"> </w:t>
            </w:r>
            <w:r w:rsidR="0046025F">
              <w:rPr>
                <w:i w:val="0"/>
                <w:iCs w:val="0"/>
                <w:szCs w:val="20"/>
              </w:rPr>
              <w:t>et bien d’autres.</w:t>
            </w:r>
          </w:p>
          <w:p w14:paraId="612EB1D3" w14:textId="77777777" w:rsidR="002610CF" w:rsidRPr="002610CF" w:rsidRDefault="002610CF" w:rsidP="002610CF"/>
          <w:p w14:paraId="6CFFC3CC" w14:textId="77777777" w:rsidR="00B214B2" w:rsidRDefault="00B214B2">
            <w:pPr>
              <w:pStyle w:val="Titre1"/>
            </w:pPr>
            <w:r>
              <w:t>SYNTHESE DES COMPETENCES</w:t>
            </w:r>
          </w:p>
        </w:tc>
      </w:tr>
      <w:tr w:rsidR="00B214B2" w14:paraId="6CFFC3D0" w14:textId="77777777">
        <w:trPr>
          <w:trHeight w:val="341"/>
        </w:trPr>
        <w:tc>
          <w:tcPr>
            <w:tcW w:w="4860" w:type="dxa"/>
            <w:tcBorders>
              <w:top w:val="single" w:sz="8" w:space="0" w:color="B7B606"/>
              <w:left w:val="nil"/>
              <w:bottom w:val="single" w:sz="8" w:space="0" w:color="B7B606"/>
              <w:right w:val="single" w:sz="8" w:space="0" w:color="B7B606"/>
            </w:tcBorders>
            <w:vAlign w:val="center"/>
          </w:tcPr>
          <w:p w14:paraId="6CFFC3CE" w14:textId="77777777" w:rsidR="00B214B2" w:rsidRDefault="00B214B2">
            <w:pPr>
              <w:rPr>
                <w:rFonts w:ascii="FuturaA Bk BT" w:hAnsi="FuturaA Bk BT"/>
                <w:sz w:val="18"/>
              </w:rPr>
            </w:pPr>
            <w:r>
              <w:rPr>
                <w:rFonts w:ascii="FuturaA Bk BT" w:hAnsi="FuturaA Bk BT" w:cs="Arial"/>
                <w:b/>
                <w:bCs/>
                <w:color w:val="5F5F5F"/>
                <w:spacing w:val="20"/>
                <w:sz w:val="22"/>
                <w:szCs w:val="28"/>
                <w:lang w:eastAsia="en-US"/>
              </w:rPr>
              <w:t>Domaines d’intervention</w:t>
            </w:r>
          </w:p>
        </w:tc>
        <w:tc>
          <w:tcPr>
            <w:tcW w:w="5220" w:type="dxa"/>
            <w:tcBorders>
              <w:top w:val="single" w:sz="8" w:space="0" w:color="B7B606"/>
              <w:left w:val="single" w:sz="8" w:space="0" w:color="B7B606"/>
              <w:bottom w:val="single" w:sz="8" w:space="0" w:color="B7B606"/>
              <w:right w:val="nil"/>
            </w:tcBorders>
            <w:vAlign w:val="center"/>
          </w:tcPr>
          <w:p w14:paraId="6CFFC3CF" w14:textId="77777777" w:rsidR="00B214B2" w:rsidRDefault="003E222B" w:rsidP="003E222B">
            <w:pPr>
              <w:pStyle w:val="Titre2"/>
              <w:autoSpaceDE w:val="0"/>
              <w:autoSpaceDN w:val="0"/>
              <w:adjustRightInd w:val="0"/>
              <w:spacing w:before="120" w:after="120"/>
              <w:rPr>
                <w:rFonts w:cs="Arial"/>
                <w:b/>
                <w:bCs/>
                <w:i w:val="0"/>
                <w:iCs w:val="0"/>
                <w:color w:val="5F5F5F"/>
                <w:spacing w:val="20"/>
                <w:sz w:val="22"/>
                <w:szCs w:val="28"/>
                <w:lang w:eastAsia="en-US"/>
              </w:rPr>
            </w:pPr>
            <w:r>
              <w:rPr>
                <w:rFonts w:cs="Arial"/>
                <w:b/>
                <w:bCs/>
                <w:i w:val="0"/>
                <w:iCs w:val="0"/>
                <w:color w:val="5F5F5F"/>
                <w:spacing w:val="20"/>
                <w:sz w:val="22"/>
                <w:szCs w:val="28"/>
                <w:lang w:eastAsia="en-US"/>
              </w:rPr>
              <w:t xml:space="preserve"> Secteur d’activité</w:t>
            </w:r>
          </w:p>
        </w:tc>
      </w:tr>
      <w:tr w:rsidR="00B214B2" w14:paraId="6CFFC3E5" w14:textId="77777777" w:rsidTr="00AE22AA">
        <w:trPr>
          <w:trHeight w:val="289"/>
        </w:trPr>
        <w:tc>
          <w:tcPr>
            <w:tcW w:w="4860" w:type="dxa"/>
            <w:tcBorders>
              <w:top w:val="single" w:sz="8" w:space="0" w:color="B7B606"/>
              <w:left w:val="nil"/>
              <w:bottom w:val="single" w:sz="8" w:space="0" w:color="B7B606"/>
              <w:right w:val="single" w:sz="8" w:space="0" w:color="B7B606"/>
            </w:tcBorders>
          </w:tcPr>
          <w:p w14:paraId="6CFFC3D1" w14:textId="77777777" w:rsidR="00B214B2" w:rsidRDefault="00B214B2" w:rsidP="00A03040">
            <w:pPr>
              <w:pStyle w:val="Bulleted"/>
              <w:numPr>
                <w:ilvl w:val="0"/>
                <w:numId w:val="0"/>
              </w:numPr>
            </w:pPr>
          </w:p>
          <w:p w14:paraId="1A893A00" w14:textId="2BAD48DA" w:rsidR="00142679" w:rsidRDefault="006203C9" w:rsidP="00A03040">
            <w:pPr>
              <w:pStyle w:val="Bulleted"/>
            </w:pPr>
            <w:r>
              <w:t>Audit, c</w:t>
            </w:r>
            <w:r w:rsidR="00142679">
              <w:t>onseil mise en place et acccompagnement  à des tableaux de bord</w:t>
            </w:r>
            <w:r w:rsidR="00085ED3">
              <w:t>, </w:t>
            </w:r>
            <w:r w:rsidR="00142679">
              <w:t xml:space="preserve"> </w:t>
            </w:r>
            <w:r w:rsidR="00085ED3">
              <w:t>rapports et indicateurs</w:t>
            </w:r>
            <w:r w:rsidR="00142679">
              <w:t xml:space="preserve"> issues des données d’entreprise</w:t>
            </w:r>
          </w:p>
          <w:p w14:paraId="3A96837D" w14:textId="70755580" w:rsidR="00F25635" w:rsidRDefault="00F25635" w:rsidP="00A03040">
            <w:pPr>
              <w:pStyle w:val="Bulleted"/>
            </w:pPr>
            <w:r>
              <w:t>Mise en place de rapports d’analyse de données et de tableaux  de bord</w:t>
            </w:r>
            <w:r w:rsidR="00142679">
              <w:t xml:space="preserve"> </w:t>
            </w:r>
            <w:r>
              <w:t xml:space="preserve">Microsoft </w:t>
            </w:r>
            <w:r w:rsidR="00142679">
              <w:t>Power BI, Power BI desktop</w:t>
            </w:r>
            <w:r>
              <w:t>,</w:t>
            </w:r>
            <w:r w:rsidR="00142679">
              <w:t xml:space="preserve"> Power Query, </w:t>
            </w:r>
            <w:r w:rsidR="00FA2EF6">
              <w:t>, Excel 365 et antérieur.</w:t>
            </w:r>
          </w:p>
          <w:p w14:paraId="125F6BCB" w14:textId="34199136" w:rsidR="009544F5" w:rsidRDefault="00F25635" w:rsidP="00A03040">
            <w:pPr>
              <w:pStyle w:val="Bulleted"/>
            </w:pPr>
            <w:r>
              <w:t>R</w:t>
            </w:r>
            <w:r w:rsidR="00142679">
              <w:t xml:space="preserve">equêtage </w:t>
            </w:r>
            <w:r>
              <w:t xml:space="preserve">SQL </w:t>
            </w:r>
            <w:r w:rsidR="00142679">
              <w:t>sur les données d’entreprise</w:t>
            </w:r>
            <w:r>
              <w:t xml:space="preserve"> dans SQL Server</w:t>
            </w:r>
            <w:r w:rsidR="009544F5">
              <w:t>, avec création de vues pour la BI</w:t>
            </w:r>
          </w:p>
          <w:p w14:paraId="01A3D8D9" w14:textId="77777777" w:rsidR="009544F5" w:rsidRDefault="00FA2EF6" w:rsidP="00A03040">
            <w:pPr>
              <w:pStyle w:val="Bulleted"/>
            </w:pPr>
            <w:r>
              <w:t>equetes Odata vers SQL Server onPremise ou Cloud,</w:t>
            </w:r>
          </w:p>
          <w:p w14:paraId="462CCA1C" w14:textId="1B947199" w:rsidR="00142679" w:rsidRDefault="009544F5" w:rsidP="00A03040">
            <w:pPr>
              <w:pStyle w:val="Bulleted"/>
            </w:pPr>
            <w:r>
              <w:t xml:space="preserve">Développement de </w:t>
            </w:r>
            <w:r w:rsidR="00FA2EF6">
              <w:t xml:space="preserve">mesures DAX </w:t>
            </w:r>
          </w:p>
          <w:p w14:paraId="41C2972F" w14:textId="10A9C4F9" w:rsidR="002610CF" w:rsidRDefault="002610CF" w:rsidP="00A03040">
            <w:pPr>
              <w:pStyle w:val="Bulleted"/>
            </w:pPr>
            <w:r>
              <w:t xml:space="preserve">Installation mise en œuvre Microsoft </w:t>
            </w:r>
            <w:r w:rsidR="00142679">
              <w:t xml:space="preserve">SQL Server </w:t>
            </w:r>
            <w:r w:rsidR="006949C0">
              <w:t>Reporting Services (SSRS)</w:t>
            </w:r>
            <w:r w:rsidR="00FA2EF6">
              <w:t xml:space="preserve"> </w:t>
            </w:r>
            <w:r w:rsidR="006949C0">
              <w:t xml:space="preserve">Analysis Services (SSAS) </w:t>
            </w:r>
            <w:r>
              <w:t xml:space="preserve">SharePoint </w:t>
            </w:r>
            <w:r w:rsidR="00142679">
              <w:t>et Project Server</w:t>
            </w:r>
          </w:p>
          <w:p w14:paraId="6CFFC3D3" w14:textId="168C132C" w:rsidR="00307C00" w:rsidRDefault="00307C00" w:rsidP="00A03040">
            <w:pPr>
              <w:pStyle w:val="Bulleted"/>
            </w:pPr>
            <w:r>
              <w:t xml:space="preserve">Coaching de DSI sur problématique de </w:t>
            </w:r>
            <w:r w:rsidR="009544F5">
              <w:t>reporting d’usage d’Office 365 et de sécurité</w:t>
            </w:r>
          </w:p>
          <w:p w14:paraId="6CFFC3DA" w14:textId="5F396BAE" w:rsidR="009D412E" w:rsidRDefault="00FA2EF6" w:rsidP="00A03040">
            <w:pPr>
              <w:pStyle w:val="Bulleted"/>
            </w:pPr>
            <w:r>
              <w:t xml:space="preserve">Conseil à la mise en place </w:t>
            </w:r>
            <w:r w:rsidR="009544F5">
              <w:t>d’une</w:t>
            </w:r>
            <w:r>
              <w:t xml:space="preserve"> gestion de projet </w:t>
            </w:r>
            <w:r w:rsidR="006949C0">
              <w:t xml:space="preserve"> </w:t>
            </w:r>
            <w:r w:rsidR="009544F5">
              <w:t>de la mise en production de rapport : expression de besoin, SFD, Réalisation, Recette, VSR, REX.</w:t>
            </w:r>
          </w:p>
        </w:tc>
        <w:tc>
          <w:tcPr>
            <w:tcW w:w="5220" w:type="dxa"/>
            <w:tcBorders>
              <w:top w:val="single" w:sz="8" w:space="0" w:color="B7B606"/>
              <w:left w:val="single" w:sz="8" w:space="0" w:color="B7B606"/>
              <w:bottom w:val="single" w:sz="8" w:space="0" w:color="B7B606"/>
              <w:right w:val="nil"/>
            </w:tcBorders>
          </w:tcPr>
          <w:p w14:paraId="6CFFC3DD" w14:textId="62DB88B6" w:rsidR="006B3DF6" w:rsidRDefault="006B3DF6" w:rsidP="00A03040">
            <w:pPr>
              <w:pStyle w:val="Bulleted"/>
            </w:pPr>
            <w:r>
              <w:t>Banque </w:t>
            </w:r>
            <w:r w:rsidR="003E38C4">
              <w:t xml:space="preserve">et assurance </w:t>
            </w:r>
            <w:r>
              <w:t xml:space="preserve">: </w:t>
            </w:r>
            <w:r w:rsidR="00715178" w:rsidRPr="00715178">
              <w:t>Verlingue</w:t>
            </w:r>
            <w:r w:rsidR="00715178">
              <w:t xml:space="preserve">, </w:t>
            </w:r>
            <w:r w:rsidR="003E38C4" w:rsidRPr="003E38C4">
              <w:t>Axa</w:t>
            </w:r>
            <w:r w:rsidR="003E38C4">
              <w:t xml:space="preserve">, </w:t>
            </w:r>
            <w:r w:rsidRPr="00262270">
              <w:t>BNP Paribas</w:t>
            </w:r>
            <w:r w:rsidR="003E38C4">
              <w:t>,</w:t>
            </w:r>
            <w:r w:rsidR="003E38C4" w:rsidRPr="00262270">
              <w:t xml:space="preserve"> </w:t>
            </w:r>
            <w:r w:rsidR="003B59A3">
              <w:t>CIMUT</w:t>
            </w:r>
            <w:r w:rsidR="002C4171">
              <w:t>, Crédit Immobilier de France,</w:t>
            </w:r>
            <w:r w:rsidR="003B59A3" w:rsidRPr="00262270">
              <w:t xml:space="preserve"> </w:t>
            </w:r>
            <w:r w:rsidR="003E38C4" w:rsidRPr="00262270">
              <w:t>Natexis Slib</w:t>
            </w:r>
            <w:r w:rsidR="003B59A3">
              <w:t xml:space="preserve">, UMC, </w:t>
            </w:r>
          </w:p>
          <w:p w14:paraId="6CFFC3DE" w14:textId="1CFE0E1E" w:rsidR="00444E26" w:rsidRPr="003E222B" w:rsidRDefault="00444E26" w:rsidP="00A03040">
            <w:pPr>
              <w:pStyle w:val="Bulleted"/>
            </w:pPr>
            <w:r>
              <w:t xml:space="preserve">Editions et Média  : </w:t>
            </w:r>
            <w:r w:rsidR="00DF3538">
              <w:t xml:space="preserve">AIRWEB, </w:t>
            </w:r>
            <w:r w:rsidR="00FE0B1B" w:rsidRPr="00FE0B1B">
              <w:t>Divalto</w:t>
            </w:r>
            <w:r w:rsidR="00FE0B1B">
              <w:t xml:space="preserve">, </w:t>
            </w:r>
            <w:r>
              <w:t>Editions</w:t>
            </w:r>
            <w:r w:rsidRPr="003E222B">
              <w:t xml:space="preserve"> Nathan, </w:t>
            </w:r>
            <w:r w:rsidR="00DF3538" w:rsidRPr="003E222B">
              <w:t xml:space="preserve">Editions PSI, </w:t>
            </w:r>
            <w:r w:rsidRPr="003E222B">
              <w:t>Jeux N</w:t>
            </w:r>
            <w:r w:rsidRPr="003E222B">
              <w:rPr>
                <w:rFonts w:hint="eastAsia"/>
              </w:rPr>
              <w:t>a</w:t>
            </w:r>
            <w:r w:rsidRPr="003E222B">
              <w:t>than (Ravensburger)</w:t>
            </w:r>
            <w:r>
              <w:t>, TF1, ZANDAN , VIVENDI Universal</w:t>
            </w:r>
          </w:p>
          <w:p w14:paraId="6CFFC3DF" w14:textId="4DE2F6D8" w:rsidR="00B214B2" w:rsidRPr="00444E26" w:rsidRDefault="003B59A3" w:rsidP="00A03040">
            <w:pPr>
              <w:pStyle w:val="Bulleted"/>
            </w:pPr>
            <w:r>
              <w:t>Ind</w:t>
            </w:r>
            <w:r w:rsidR="00A86FC8">
              <w:t>ustrie</w:t>
            </w:r>
            <w:r>
              <w:t xml:space="preserve"> </w:t>
            </w:r>
            <w:r w:rsidR="002C4171">
              <w:t xml:space="preserve">et </w:t>
            </w:r>
            <w:r w:rsidR="00B214B2">
              <w:t>Energie</w:t>
            </w:r>
            <w:r w:rsidR="00262270">
              <w:t xml:space="preserve"> </w:t>
            </w:r>
            <w:r w:rsidR="00B214B2">
              <w:t>CEA</w:t>
            </w:r>
            <w:r w:rsidR="00715178">
              <w:t xml:space="preserve"> civil</w:t>
            </w:r>
            <w:r w:rsidR="00B214B2">
              <w:t>, Direction des Affaires Militaires</w:t>
            </w:r>
            <w:r w:rsidR="00715178">
              <w:t xml:space="preserve"> du CEA</w:t>
            </w:r>
            <w:r w:rsidR="00B214B2">
              <w:t xml:space="preserve">, Direction </w:t>
            </w:r>
            <w:r w:rsidR="00C52023">
              <w:t xml:space="preserve">des programmes du Département </w:t>
            </w:r>
            <w:r w:rsidR="00B214B2">
              <w:t>Energie Nucléaire</w:t>
            </w:r>
            <w:r w:rsidR="00262270">
              <w:t xml:space="preserve">, </w:t>
            </w:r>
            <w:r w:rsidR="00A86FC8" w:rsidRPr="002C4171">
              <w:t>Liebherr</w:t>
            </w:r>
            <w:r w:rsidR="00715178">
              <w:t xml:space="preserve"> Aerospace</w:t>
            </w:r>
            <w:r w:rsidR="00A86FC8">
              <w:t xml:space="preserve">, </w:t>
            </w:r>
            <w:r w:rsidR="00262270">
              <w:t>OCP</w:t>
            </w:r>
            <w:r w:rsidR="00444E26">
              <w:t xml:space="preserve">, </w:t>
            </w:r>
            <w:r w:rsidR="005D061F">
              <w:t>Ostwind</w:t>
            </w:r>
            <w:r>
              <w:t>, Planitec</w:t>
            </w:r>
          </w:p>
          <w:p w14:paraId="6CFFC3E0" w14:textId="0E7767F2" w:rsidR="000C0B59" w:rsidRPr="000C0B59" w:rsidRDefault="000C0B59" w:rsidP="00A03040">
            <w:pPr>
              <w:pStyle w:val="Bulleted"/>
              <w:rPr>
                <w:sz w:val="18"/>
              </w:rPr>
            </w:pPr>
            <w:r>
              <w:rPr>
                <w:sz w:val="18"/>
              </w:rPr>
              <w:t xml:space="preserve">Formation et Education : </w:t>
            </w:r>
            <w:r w:rsidRPr="000C0B59">
              <w:t>Université de Tours (présidence), M2i formation, Accendo formation</w:t>
            </w:r>
            <w:r w:rsidR="00715178">
              <w:t>,Appllo formation</w:t>
            </w:r>
            <w:r>
              <w:rPr>
                <w:sz w:val="18"/>
              </w:rPr>
              <w:t xml:space="preserve"> </w:t>
            </w:r>
          </w:p>
          <w:p w14:paraId="6CFFC3E1" w14:textId="77777777" w:rsidR="00444E26" w:rsidRPr="003E222B" w:rsidRDefault="003E38C4" w:rsidP="00A03040">
            <w:pPr>
              <w:pStyle w:val="Bulleted"/>
              <w:rPr>
                <w:sz w:val="18"/>
              </w:rPr>
            </w:pPr>
            <w:r>
              <w:t>SII &amp; Telecomunications :</w:t>
            </w:r>
            <w:r w:rsidR="00444E26">
              <w:t xml:space="preserve"> </w:t>
            </w:r>
            <w:r w:rsidR="00444E26" w:rsidRPr="006B3DF6">
              <w:t>ATOS</w:t>
            </w:r>
            <w:r w:rsidR="00444E26">
              <w:t xml:space="preserve">, </w:t>
            </w:r>
            <w:r w:rsidRPr="003E38C4">
              <w:t>Cimut</w:t>
            </w:r>
            <w:r>
              <w:t xml:space="preserve">, </w:t>
            </w:r>
            <w:r w:rsidR="00444E26">
              <w:t>Nagravision Worldwide, RBS, Acces</w:t>
            </w:r>
            <w:r>
              <w:t>s-It, GFI Informatique</w:t>
            </w:r>
          </w:p>
          <w:p w14:paraId="7BD8E50C" w14:textId="497A9098" w:rsidR="002610CF" w:rsidRDefault="00307C00" w:rsidP="00A03040">
            <w:pPr>
              <w:pStyle w:val="Bulleted"/>
            </w:pPr>
            <w:r>
              <w:t>Santé</w:t>
            </w:r>
            <w:r w:rsidR="003E38C4">
              <w:t xml:space="preserve"> : </w:t>
            </w:r>
            <w:r w:rsidR="00BA65D8">
              <w:t>L’Oreal</w:t>
            </w:r>
            <w:r w:rsidR="00FE0B1B">
              <w:t>,</w:t>
            </w:r>
            <w:r w:rsidR="00BA65D8">
              <w:t xml:space="preserve"> </w:t>
            </w:r>
            <w:r w:rsidR="00FE0B1B">
              <w:t>ANAP</w:t>
            </w:r>
            <w:r>
              <w:t xml:space="preserve">, </w:t>
            </w:r>
            <w:r w:rsidR="00A86FC8">
              <w:t>Genethon</w:t>
            </w:r>
            <w:r w:rsidR="003E38C4">
              <w:t>,</w:t>
            </w:r>
            <w:r w:rsidR="00B214B2">
              <w:t>Becton Dickinson, Beaufour IPSEN</w:t>
            </w:r>
            <w:r>
              <w:t xml:space="preserve">, </w:t>
            </w:r>
            <w:r w:rsidR="003E38C4">
              <w:t xml:space="preserve">Sanofi, </w:t>
            </w:r>
            <w:r>
              <w:t xml:space="preserve">Sanofi Pasteur Mérieux, </w:t>
            </w:r>
            <w:r w:rsidR="00BE1D15">
              <w:t>Air Liquide</w:t>
            </w:r>
          </w:p>
          <w:p w14:paraId="2BB5EFDD" w14:textId="41C9578F" w:rsidR="005D061F" w:rsidRDefault="00DF3538" w:rsidP="00A03040">
            <w:pPr>
              <w:pStyle w:val="Bulleted"/>
            </w:pPr>
            <w:r>
              <w:t>Bâtiment Travaux Publics</w:t>
            </w:r>
            <w:r w:rsidR="006203C9">
              <w:t xml:space="preserve"> et Immobilier</w:t>
            </w:r>
            <w:r>
              <w:t xml:space="preserve"> : </w:t>
            </w:r>
            <w:r w:rsidRPr="00DF3538">
              <w:t>Bouygues Immobilier</w:t>
            </w:r>
            <w:r>
              <w:t xml:space="preserve">, </w:t>
            </w:r>
            <w:r w:rsidR="006203C9">
              <w:t>Century 21,</w:t>
            </w:r>
            <w:r w:rsidRPr="00DF3538">
              <w:t xml:space="preserve">Ingerop, </w:t>
            </w:r>
            <w:r w:rsidR="006203C9">
              <w:t xml:space="preserve">Naxos, </w:t>
            </w:r>
            <w:r w:rsidRPr="00DF3538">
              <w:t>Opievoy, Planitec,</w:t>
            </w:r>
          </w:p>
          <w:p w14:paraId="2A528AC9" w14:textId="77777777" w:rsidR="009544F5" w:rsidRDefault="009544F5" w:rsidP="009544F5">
            <w:pPr>
              <w:pStyle w:val="Bulleted"/>
            </w:pPr>
            <w:r>
              <w:t xml:space="preserve">Administrations Publiques &amp; collectivités territoriale/ Communauté Urbaine de Versailles Parc et </w:t>
            </w:r>
            <w:r w:rsidRPr="00BA65D8">
              <w:t>Ville de Versailles</w:t>
            </w:r>
            <w:r>
              <w:t xml:space="preserve"> (DSIT)</w:t>
            </w:r>
            <w:r w:rsidRPr="00BA65D8">
              <w:t>,</w:t>
            </w:r>
            <w:r>
              <w:t xml:space="preserve"> </w:t>
            </w:r>
            <w:r w:rsidRPr="00BA65D8">
              <w:t>Communauté Urbaine du Grand Poitiers</w:t>
            </w:r>
            <w:r>
              <w:t xml:space="preserve"> (DSI)</w:t>
            </w:r>
            <w:r w:rsidRPr="00BA65D8">
              <w:t>,</w:t>
            </w:r>
            <w:r>
              <w:t xml:space="preserve"> INSEE (DSI), Ministère du Travail et de la Santé (SDSI), </w:t>
            </w:r>
          </w:p>
          <w:p w14:paraId="25F104D1" w14:textId="77777777" w:rsidR="009544F5" w:rsidRPr="00085ED3" w:rsidRDefault="009544F5" w:rsidP="009544F5">
            <w:pPr>
              <w:pStyle w:val="Bulleted"/>
              <w:numPr>
                <w:ilvl w:val="0"/>
                <w:numId w:val="0"/>
              </w:numPr>
              <w:ind w:left="170"/>
            </w:pPr>
          </w:p>
          <w:p w14:paraId="7F668ED5" w14:textId="4F970173" w:rsidR="0053792D" w:rsidRDefault="0053792D" w:rsidP="00A03040">
            <w:pPr>
              <w:pStyle w:val="Bulleted"/>
              <w:numPr>
                <w:ilvl w:val="0"/>
                <w:numId w:val="0"/>
              </w:numPr>
            </w:pPr>
          </w:p>
          <w:p w14:paraId="6F1F8B6A" w14:textId="28345E44" w:rsidR="00F8609A" w:rsidRDefault="00F8609A" w:rsidP="00A03040">
            <w:pPr>
              <w:pStyle w:val="Bulleted"/>
              <w:numPr>
                <w:ilvl w:val="0"/>
                <w:numId w:val="0"/>
              </w:numPr>
            </w:pPr>
          </w:p>
          <w:p w14:paraId="7C111ACF" w14:textId="77777777" w:rsidR="00F8609A" w:rsidRDefault="00F8609A" w:rsidP="00A03040">
            <w:pPr>
              <w:pStyle w:val="Bulleted"/>
              <w:numPr>
                <w:ilvl w:val="0"/>
                <w:numId w:val="0"/>
              </w:numPr>
            </w:pPr>
          </w:p>
          <w:p w14:paraId="6CFFC3E4" w14:textId="088D31A3" w:rsidR="004D445F" w:rsidRPr="006B3DF6" w:rsidRDefault="004D445F" w:rsidP="00A03040">
            <w:pPr>
              <w:pStyle w:val="Bulleted"/>
              <w:numPr>
                <w:ilvl w:val="0"/>
                <w:numId w:val="0"/>
              </w:numPr>
            </w:pPr>
          </w:p>
        </w:tc>
      </w:tr>
      <w:tr w:rsidR="00B214B2" w14:paraId="6CFFC3E8" w14:textId="77777777">
        <w:trPr>
          <w:trHeight w:val="341"/>
        </w:trPr>
        <w:tc>
          <w:tcPr>
            <w:tcW w:w="4860" w:type="dxa"/>
            <w:tcBorders>
              <w:top w:val="single" w:sz="8" w:space="0" w:color="B7B606"/>
              <w:left w:val="nil"/>
              <w:bottom w:val="single" w:sz="8" w:space="0" w:color="B7B606"/>
              <w:right w:val="single" w:sz="8" w:space="0" w:color="B7B606"/>
            </w:tcBorders>
            <w:vAlign w:val="center"/>
          </w:tcPr>
          <w:p w14:paraId="6CFFC3E6" w14:textId="77777777" w:rsidR="00B214B2" w:rsidRDefault="00B214B2">
            <w:pPr>
              <w:rPr>
                <w:rFonts w:ascii="FuturaA Bk BT" w:hAnsi="FuturaA Bk BT"/>
                <w:sz w:val="18"/>
              </w:rPr>
            </w:pPr>
            <w:r>
              <w:rPr>
                <w:rFonts w:ascii="FuturaA Bk BT" w:hAnsi="FuturaA Bk BT" w:cs="Arial"/>
                <w:b/>
                <w:bCs/>
                <w:color w:val="5F5F5F"/>
                <w:spacing w:val="20"/>
                <w:sz w:val="22"/>
                <w:szCs w:val="28"/>
                <w:lang w:eastAsia="en-US"/>
              </w:rPr>
              <w:lastRenderedPageBreak/>
              <w:t>Compétences techniques &amp; langues</w:t>
            </w:r>
          </w:p>
        </w:tc>
        <w:tc>
          <w:tcPr>
            <w:tcW w:w="5220" w:type="dxa"/>
            <w:tcBorders>
              <w:top w:val="single" w:sz="8" w:space="0" w:color="B7B606"/>
              <w:left w:val="single" w:sz="8" w:space="0" w:color="B7B606"/>
              <w:bottom w:val="single" w:sz="8" w:space="0" w:color="B7B606"/>
              <w:right w:val="nil"/>
            </w:tcBorders>
            <w:vAlign w:val="center"/>
          </w:tcPr>
          <w:p w14:paraId="6CFFC3E7" w14:textId="77777777" w:rsidR="00B214B2" w:rsidRDefault="00B214B2">
            <w:pPr>
              <w:pStyle w:val="Titre2"/>
              <w:autoSpaceDE w:val="0"/>
              <w:autoSpaceDN w:val="0"/>
              <w:adjustRightInd w:val="0"/>
              <w:spacing w:before="120" w:after="120"/>
              <w:rPr>
                <w:rFonts w:cs="Arial"/>
                <w:b/>
                <w:bCs/>
                <w:i w:val="0"/>
                <w:iCs w:val="0"/>
                <w:color w:val="5F5F5F"/>
                <w:spacing w:val="20"/>
                <w:sz w:val="22"/>
                <w:szCs w:val="28"/>
                <w:lang w:eastAsia="en-US"/>
              </w:rPr>
            </w:pPr>
            <w:r>
              <w:rPr>
                <w:rFonts w:cs="Arial"/>
                <w:b/>
                <w:bCs/>
                <w:i w:val="0"/>
                <w:iCs w:val="0"/>
                <w:color w:val="5F5F5F"/>
                <w:spacing w:val="20"/>
                <w:sz w:val="22"/>
                <w:szCs w:val="28"/>
                <w:lang w:eastAsia="en-US"/>
              </w:rPr>
              <w:t xml:space="preserve"> Formation initiale/ professionnelle</w:t>
            </w:r>
          </w:p>
        </w:tc>
      </w:tr>
      <w:tr w:rsidR="00B214B2" w:rsidRPr="003E38C4" w14:paraId="6CFFC3FC" w14:textId="77777777" w:rsidTr="00E9652C">
        <w:trPr>
          <w:trHeight w:val="1800"/>
        </w:trPr>
        <w:tc>
          <w:tcPr>
            <w:tcW w:w="4860" w:type="dxa"/>
            <w:tcBorders>
              <w:top w:val="single" w:sz="8" w:space="0" w:color="B7B606"/>
              <w:left w:val="nil"/>
              <w:bottom w:val="single" w:sz="4" w:space="0" w:color="auto"/>
              <w:right w:val="single" w:sz="8" w:space="0" w:color="B7B606"/>
            </w:tcBorders>
          </w:tcPr>
          <w:p w14:paraId="15A954EA" w14:textId="0F3C2436" w:rsidR="00A12988" w:rsidRPr="00E03E25" w:rsidRDefault="00A12988" w:rsidP="00A03040">
            <w:pPr>
              <w:pStyle w:val="Bulleted"/>
            </w:pPr>
            <w:r w:rsidRPr="00E03E25">
              <w:t>Power BI service</w:t>
            </w:r>
            <w:r w:rsidR="00E03E25" w:rsidRPr="00E03E25">
              <w:t xml:space="preserve"> </w:t>
            </w:r>
            <w:r w:rsidRPr="00E03E25">
              <w:t>, Power BI Destop</w:t>
            </w:r>
            <w:r w:rsidR="00E03E25" w:rsidRPr="00E03E25">
              <w:t xml:space="preserve"> (Advanced Editor,</w:t>
            </w:r>
            <w:r w:rsidR="00E03E25">
              <w:t xml:space="preserve"> et </w:t>
            </w:r>
            <w:r w:rsidR="00E03E25" w:rsidRPr="00E03E25">
              <w:t>M Language maitris</w:t>
            </w:r>
            <w:r w:rsidR="00E03E25">
              <w:t>és</w:t>
            </w:r>
            <w:r w:rsidR="00E03E25" w:rsidRPr="00E03E25">
              <w:t>)</w:t>
            </w:r>
            <w:r w:rsidRPr="00E03E25">
              <w:t>, requêtes Power Query, mesures Power Pivot</w:t>
            </w:r>
            <w:r w:rsidR="00FA2EF6" w:rsidRPr="00E03E25">
              <w:t xml:space="preserve"> en DAX</w:t>
            </w:r>
            <w:r w:rsidRPr="00E03E25">
              <w:t>, protocole Odata</w:t>
            </w:r>
            <w:r w:rsidR="002D2618" w:rsidRPr="00E03E25">
              <w:t xml:space="preserve">, </w:t>
            </w:r>
          </w:p>
          <w:p w14:paraId="7ADFE060" w14:textId="4DD8AB64" w:rsidR="009544F5" w:rsidRPr="00BE3EEC" w:rsidRDefault="009544F5" w:rsidP="00A03040">
            <w:pPr>
              <w:pStyle w:val="Bulleted"/>
              <w:rPr>
                <w:lang w:val="en-GB"/>
              </w:rPr>
            </w:pPr>
            <w:r w:rsidRPr="00BE3EEC">
              <w:rPr>
                <w:lang w:val="en-GB"/>
              </w:rPr>
              <w:t xml:space="preserve">Certification 70-778 </w:t>
            </w:r>
            <w:r w:rsidR="00BE3EEC" w:rsidRPr="00BE3EEC">
              <w:rPr>
                <w:lang w:val="en-GB"/>
              </w:rPr>
              <w:t xml:space="preserve">Analyzing and Visualizing Data with Microsoft Power BI </w:t>
            </w:r>
            <w:r w:rsidRPr="00BE3EEC">
              <w:rPr>
                <w:lang w:val="en-GB"/>
              </w:rPr>
              <w:t xml:space="preserve">en </w:t>
            </w:r>
            <w:r w:rsidR="00CE240D" w:rsidRPr="00BE3EEC">
              <w:rPr>
                <w:lang w:val="en-GB"/>
              </w:rPr>
              <w:t>préparation</w:t>
            </w:r>
          </w:p>
          <w:p w14:paraId="5D7E7897" w14:textId="77777777" w:rsidR="007F7D2E" w:rsidRDefault="007F7D2E" w:rsidP="00A03040">
            <w:pPr>
              <w:pStyle w:val="Bulleted"/>
            </w:pPr>
            <w:r>
              <w:t>Langague DAX : pratique courante</w:t>
            </w:r>
          </w:p>
          <w:p w14:paraId="0258E981" w14:textId="683BE99F" w:rsidR="00E03E25" w:rsidRDefault="00E03E25" w:rsidP="00A03040">
            <w:pPr>
              <w:pStyle w:val="Bulleted"/>
            </w:pPr>
            <w:r w:rsidRPr="00FA2EF6">
              <w:t xml:space="preserve">langage R </w:t>
            </w:r>
            <w:r>
              <w:t>d’analyse visuelle de données et Studio : notions</w:t>
            </w:r>
          </w:p>
          <w:p w14:paraId="453E6E62" w14:textId="52D9A341" w:rsidR="00085ED3" w:rsidRPr="00E03E25" w:rsidRDefault="00085ED3" w:rsidP="00A03040">
            <w:pPr>
              <w:pStyle w:val="Bulleted"/>
            </w:pPr>
            <w:r w:rsidRPr="00E03E25">
              <w:t>Microsoft SharePoint Server</w:t>
            </w:r>
          </w:p>
          <w:p w14:paraId="28B4D538" w14:textId="2D87CF74" w:rsidR="00A12988" w:rsidRDefault="00A12988" w:rsidP="00A03040">
            <w:pPr>
              <w:pStyle w:val="Bulleted"/>
            </w:pPr>
            <w:r w:rsidRPr="00C738D3">
              <w:rPr>
                <w:lang w:eastAsia="fr-FR"/>
              </w:rPr>
              <w:drawing>
                <wp:anchor distT="0" distB="0" distL="114300" distR="114300" simplePos="0" relativeHeight="251660800" behindDoc="0" locked="0" layoutInCell="1" allowOverlap="1" wp14:anchorId="6CFFC492" wp14:editId="6C389481">
                  <wp:simplePos x="0" y="0"/>
                  <wp:positionH relativeFrom="column">
                    <wp:posOffset>316534</wp:posOffset>
                  </wp:positionH>
                  <wp:positionV relativeFrom="paragraph">
                    <wp:posOffset>541710</wp:posOffset>
                  </wp:positionV>
                  <wp:extent cx="902480" cy="1057524"/>
                  <wp:effectExtent l="0" t="0" r="0" b="9525"/>
                  <wp:wrapTopAndBottom/>
                  <wp:docPr id="9" name="Image 9" descr="C:\Users\Public\Pictures\Certificats\MS_2013(all)_1525_1524\MS_2013(rgb)_1525_15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Pictures\Certificats\MS_2013(all)_1525_1524\MS_2013(rgb)_1525_152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2480" cy="1057524"/>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3BF1">
              <w:t xml:space="preserve">Microsoft Project Server </w:t>
            </w:r>
            <w:r w:rsidR="009544F5">
              <w:t xml:space="preserve"> et Online</w:t>
            </w:r>
            <w:r w:rsidRPr="00653BF1">
              <w:t>(expert</w:t>
            </w:r>
            <w:r>
              <w:t xml:space="preserve"> certifié par Microsoft </w:t>
            </w:r>
            <w:r w:rsidRPr="00653BF1">
              <w:t>)</w:t>
            </w:r>
          </w:p>
          <w:p w14:paraId="61417F13" w14:textId="77777777" w:rsidR="00A12988" w:rsidRPr="00A12988" w:rsidRDefault="00A12988" w:rsidP="00A03040">
            <w:pPr>
              <w:pStyle w:val="Bulleted"/>
              <w:numPr>
                <w:ilvl w:val="0"/>
                <w:numId w:val="0"/>
              </w:numPr>
              <w:ind w:left="510"/>
            </w:pPr>
          </w:p>
          <w:p w14:paraId="6CFFC3EF" w14:textId="45D5217A" w:rsidR="00B214B2" w:rsidRDefault="00653BF1" w:rsidP="00A03040">
            <w:pPr>
              <w:pStyle w:val="Bulleted"/>
              <w:rPr>
                <w:lang w:val="en-GB"/>
              </w:rPr>
            </w:pPr>
            <w:r>
              <w:rPr>
                <w:lang w:val="en-GB"/>
              </w:rPr>
              <w:t xml:space="preserve">Microsoft SQL Server </w:t>
            </w:r>
            <w:r w:rsidR="00444E26">
              <w:rPr>
                <w:lang w:val="en-GB"/>
              </w:rPr>
              <w:t xml:space="preserve">2012, </w:t>
            </w:r>
            <w:r>
              <w:rPr>
                <w:lang w:val="en-GB"/>
              </w:rPr>
              <w:t>2008 R2</w:t>
            </w:r>
          </w:p>
          <w:p w14:paraId="6CFFC3F3" w14:textId="51243BD4" w:rsidR="00B214B2" w:rsidRPr="00071120" w:rsidRDefault="00B214B2" w:rsidP="00071120">
            <w:pPr>
              <w:pStyle w:val="Bulleted"/>
              <w:rPr>
                <w:lang w:val="en-GB"/>
              </w:rPr>
            </w:pPr>
            <w:r>
              <w:rPr>
                <w:lang w:val="en-GB"/>
              </w:rPr>
              <w:t xml:space="preserve">Microsoft </w:t>
            </w:r>
            <w:r w:rsidR="00444E26">
              <w:rPr>
                <w:lang w:val="en-GB"/>
              </w:rPr>
              <w:t xml:space="preserve">Reporting  &amp; </w:t>
            </w:r>
            <w:r>
              <w:rPr>
                <w:lang w:val="en-GB"/>
              </w:rPr>
              <w:t>Analysis Services</w:t>
            </w:r>
          </w:p>
        </w:tc>
        <w:tc>
          <w:tcPr>
            <w:tcW w:w="5220" w:type="dxa"/>
            <w:tcBorders>
              <w:top w:val="single" w:sz="8" w:space="0" w:color="B7B606"/>
              <w:left w:val="single" w:sz="8" w:space="0" w:color="B7B606"/>
              <w:bottom w:val="single" w:sz="4" w:space="0" w:color="auto"/>
              <w:right w:val="nil"/>
            </w:tcBorders>
          </w:tcPr>
          <w:p w14:paraId="6CFFC3F4" w14:textId="49B13E5B" w:rsidR="00B214B2" w:rsidRDefault="009544F5" w:rsidP="00A03040">
            <w:pPr>
              <w:pStyle w:val="Bulleted"/>
            </w:pPr>
            <w:r w:rsidRPr="009544F5">
              <w:rPr>
                <w:color w:val="000000"/>
              </w:rPr>
              <w:t xml:space="preserve">Certification ITIL Foundation </w:t>
            </w:r>
          </w:p>
          <w:p w14:paraId="34652C03" w14:textId="31C1E2C4" w:rsidR="009544F5" w:rsidRPr="00561025" w:rsidRDefault="009544F5" w:rsidP="009544F5">
            <w:pPr>
              <w:pStyle w:val="Bulleted"/>
              <w:rPr>
                <w:lang w:val="en-GB"/>
              </w:rPr>
            </w:pPr>
            <w:r w:rsidRPr="00561025">
              <w:rPr>
                <w:lang w:val="en-GB"/>
              </w:rPr>
              <w:t xml:space="preserve">Certification 70-778 </w:t>
            </w:r>
            <w:r w:rsidR="008D61EA" w:rsidRPr="00561025">
              <w:rPr>
                <w:lang w:val="en-GB"/>
              </w:rPr>
              <w:t>Analyzing and vis</w:t>
            </w:r>
            <w:r w:rsidR="00561025" w:rsidRPr="00561025">
              <w:rPr>
                <w:lang w:val="en-GB"/>
              </w:rPr>
              <w:t>u</w:t>
            </w:r>
            <w:r w:rsidR="008D61EA" w:rsidRPr="00561025">
              <w:rPr>
                <w:lang w:val="en-GB"/>
              </w:rPr>
              <w:t>ali</w:t>
            </w:r>
            <w:r w:rsidR="00561025" w:rsidRPr="00561025">
              <w:rPr>
                <w:lang w:val="en-GB"/>
              </w:rPr>
              <w:t>zing Dat with</w:t>
            </w:r>
            <w:r w:rsidR="00561025">
              <w:rPr>
                <w:lang w:val="en-GB"/>
              </w:rPr>
              <w:t xml:space="preserve"> Power BI </w:t>
            </w:r>
            <w:r w:rsidRPr="00561025">
              <w:rPr>
                <w:lang w:val="en-GB"/>
              </w:rPr>
              <w:t>en cours de passage</w:t>
            </w:r>
          </w:p>
          <w:p w14:paraId="1BC11F88" w14:textId="3D22E26A" w:rsidR="004D445F" w:rsidRPr="00A50062" w:rsidRDefault="00071120" w:rsidP="00A03040">
            <w:pPr>
              <w:pStyle w:val="Bulleted"/>
              <w:rPr>
                <w:lang w:val="en-US"/>
              </w:rPr>
            </w:pPr>
            <w:r>
              <w:rPr>
                <w:lang w:val="en-GB"/>
              </w:rPr>
              <w:t>Certification 70-347 Enabling Office 365 Services</w:t>
            </w:r>
            <w:r w:rsidRPr="00A50062">
              <w:rPr>
                <w:lang w:val="en-US"/>
              </w:rPr>
              <w:t xml:space="preserve"> </w:t>
            </w:r>
            <w:r w:rsidR="004D445F" w:rsidRPr="00A50062">
              <w:rPr>
                <w:lang w:val="en-US"/>
              </w:rPr>
              <w:t xml:space="preserve">certification 74-344 Managing Project and portfolios with Microsoft Project Server </w:t>
            </w:r>
          </w:p>
          <w:p w14:paraId="31E6ADC0" w14:textId="7E54DFA2" w:rsidR="004D445F" w:rsidRPr="00A50062" w:rsidRDefault="004D445F" w:rsidP="00A03040">
            <w:pPr>
              <w:pStyle w:val="Bulleted"/>
              <w:rPr>
                <w:lang w:val="en-US"/>
              </w:rPr>
            </w:pPr>
            <w:r w:rsidRPr="00A50062">
              <w:rPr>
                <w:lang w:val="en-US"/>
              </w:rPr>
              <w:t xml:space="preserve">certification 74-343 Managing Project with Microsoft Project </w:t>
            </w:r>
          </w:p>
          <w:p w14:paraId="6CFFC3F5" w14:textId="77777777" w:rsidR="00B214B2" w:rsidRDefault="00B214B2" w:rsidP="00A03040">
            <w:pPr>
              <w:pStyle w:val="Bulleted"/>
            </w:pPr>
            <w:r>
              <w:t xml:space="preserve">Microsoft University Entreprise Project Management Envisionning </w:t>
            </w:r>
          </w:p>
          <w:p w14:paraId="6CFFC3F6" w14:textId="77777777" w:rsidR="00B214B2" w:rsidRPr="006B3DF6" w:rsidRDefault="00B214B2" w:rsidP="00A03040">
            <w:pPr>
              <w:pStyle w:val="Bulleted"/>
              <w:rPr>
                <w:lang w:val="en-GB"/>
              </w:rPr>
            </w:pPr>
            <w:r>
              <w:t xml:space="preserve"> </w:t>
            </w:r>
            <w:r>
              <w:rPr>
                <w:lang w:val="en-GB"/>
              </w:rPr>
              <w:t xml:space="preserve">Microsoft University Entreprise Project Management Planning </w:t>
            </w:r>
          </w:p>
          <w:p w14:paraId="6CFFC3F7" w14:textId="77777777" w:rsidR="00653308" w:rsidRPr="00521572" w:rsidRDefault="00653308" w:rsidP="00A03040">
            <w:pPr>
              <w:pStyle w:val="Bulleted"/>
            </w:pPr>
            <w:r w:rsidRPr="00521572">
              <w:t>Microsoft Certified Professional décembre 2014</w:t>
            </w:r>
            <w:r w:rsidR="00521572" w:rsidRPr="00521572">
              <w:t xml:space="preserve"> </w:t>
            </w:r>
            <w:r w:rsidR="00521572" w:rsidRPr="00521572">
              <w:rPr>
                <w:color w:val="000000"/>
              </w:rPr>
              <w:t>Cert</w:t>
            </w:r>
            <w:r w:rsidR="00521572">
              <w:rPr>
                <w:color w:val="000000"/>
              </w:rPr>
              <w:t xml:space="preserve">ification Number :   E735-5335 </w:t>
            </w:r>
          </w:p>
          <w:p w14:paraId="6CFFC3FB" w14:textId="51979E9E" w:rsidR="00A50062" w:rsidRPr="009544F5" w:rsidRDefault="009544F5" w:rsidP="009544F5">
            <w:pPr>
              <w:pStyle w:val="Bulleted"/>
            </w:pPr>
            <w:r>
              <w:t>Ecole des Hautes Etudes Commerciales (HEC Paris), promotion 1981, spécialisation informatique</w:t>
            </w:r>
          </w:p>
        </w:tc>
      </w:tr>
      <w:tr w:rsidR="00E9652C" w:rsidRPr="003E38C4" w14:paraId="6CFFC401" w14:textId="77777777" w:rsidTr="00E9652C">
        <w:trPr>
          <w:trHeight w:val="586"/>
        </w:trPr>
        <w:tc>
          <w:tcPr>
            <w:tcW w:w="4860" w:type="dxa"/>
            <w:tcBorders>
              <w:top w:val="single" w:sz="4" w:space="0" w:color="auto"/>
              <w:left w:val="nil"/>
              <w:bottom w:val="nil"/>
              <w:right w:val="single" w:sz="8" w:space="0" w:color="B7B606"/>
            </w:tcBorders>
          </w:tcPr>
          <w:p w14:paraId="6CFFC3FD" w14:textId="77777777" w:rsidR="00521572" w:rsidRDefault="00521572" w:rsidP="00A03040">
            <w:pPr>
              <w:pStyle w:val="Bulleted"/>
            </w:pPr>
            <w:r>
              <w:t>Français langue maternelle</w:t>
            </w:r>
          </w:p>
          <w:p w14:paraId="6CFFC3FF" w14:textId="16C751C3" w:rsidR="00E9652C" w:rsidRPr="00071120" w:rsidRDefault="00521572" w:rsidP="00E9652C">
            <w:pPr>
              <w:pStyle w:val="Bulleted"/>
            </w:pPr>
            <w:r>
              <w:t>Anglais courant</w:t>
            </w:r>
          </w:p>
        </w:tc>
        <w:tc>
          <w:tcPr>
            <w:tcW w:w="5220" w:type="dxa"/>
            <w:tcBorders>
              <w:top w:val="single" w:sz="4" w:space="0" w:color="auto"/>
              <w:left w:val="single" w:sz="8" w:space="0" w:color="B7B606"/>
              <w:bottom w:val="nil"/>
              <w:right w:val="nil"/>
            </w:tcBorders>
          </w:tcPr>
          <w:p w14:paraId="6CFFC400" w14:textId="77777777" w:rsidR="00E9652C" w:rsidRPr="003033EC" w:rsidRDefault="00E9652C">
            <w:pPr>
              <w:pStyle w:val="Titre2"/>
              <w:autoSpaceDE w:val="0"/>
              <w:autoSpaceDN w:val="0"/>
              <w:adjustRightInd w:val="0"/>
              <w:spacing w:before="120" w:after="120"/>
              <w:jc w:val="center"/>
              <w:rPr>
                <w:rFonts w:eastAsia="Arial Unicode MS" w:cs="Arial"/>
                <w:b/>
                <w:bCs/>
                <w:i w:val="0"/>
                <w:iCs w:val="0"/>
                <w:noProof/>
                <w:color w:val="5F5F5F"/>
                <w:spacing w:val="20"/>
                <w:sz w:val="22"/>
                <w:szCs w:val="28"/>
                <w:lang w:val="en-US"/>
              </w:rPr>
            </w:pPr>
          </w:p>
        </w:tc>
      </w:tr>
    </w:tbl>
    <w:p w14:paraId="6CFFC402" w14:textId="77777777" w:rsidR="00B214B2" w:rsidRDefault="00B214B2" w:rsidP="005A2288">
      <w:pPr>
        <w:rPr>
          <w:lang w:val="en-GB"/>
        </w:rPr>
      </w:pPr>
    </w:p>
    <w:p w14:paraId="6CFFC403" w14:textId="7E924FCB" w:rsidR="00B214B2" w:rsidRDefault="00B214B2">
      <w:pPr>
        <w:pStyle w:val="Titre1"/>
      </w:pPr>
      <w:bookmarkStart w:id="0" w:name="Project1"/>
      <w:r>
        <w:t>ILLUSTRATION DES COMPETENCES</w:t>
      </w:r>
    </w:p>
    <w:p w14:paraId="6CFFC404" w14:textId="6CAF8874" w:rsidR="00B214B2" w:rsidRPr="00132425" w:rsidRDefault="00085ED3" w:rsidP="00BA65D8">
      <w:pPr>
        <w:pStyle w:val="Titre2"/>
        <w:autoSpaceDE w:val="0"/>
        <w:autoSpaceDN w:val="0"/>
        <w:adjustRightInd w:val="0"/>
        <w:spacing w:before="120" w:after="120"/>
        <w:jc w:val="both"/>
        <w:rPr>
          <w:rFonts w:cs="Arial"/>
          <w:i w:val="0"/>
          <w:color w:val="B7B606"/>
          <w:spacing w:val="20"/>
          <w:sz w:val="22"/>
          <w:szCs w:val="28"/>
          <w:lang w:val="en-US" w:eastAsia="en-US"/>
        </w:rPr>
      </w:pPr>
      <w:r w:rsidRPr="00132425">
        <w:rPr>
          <w:rFonts w:cs="Arial"/>
          <w:i w:val="0"/>
          <w:color w:val="B7B606"/>
          <w:spacing w:val="20"/>
          <w:sz w:val="22"/>
          <w:szCs w:val="28"/>
          <w:lang w:val="en-US" w:eastAsia="en-US"/>
        </w:rPr>
        <w:t>Data Crunching Extraction et reporting</w:t>
      </w:r>
      <w:r w:rsidR="00132425" w:rsidRPr="00132425">
        <w:rPr>
          <w:rFonts w:cs="Arial"/>
          <w:i w:val="0"/>
          <w:color w:val="B7B606"/>
          <w:spacing w:val="20"/>
          <w:sz w:val="22"/>
          <w:szCs w:val="28"/>
          <w:lang w:val="en-US" w:eastAsia="en-US"/>
        </w:rPr>
        <w:t xml:space="preserve"> P</w:t>
      </w:r>
      <w:r w:rsidR="00132425">
        <w:rPr>
          <w:rFonts w:cs="Arial"/>
          <w:i w:val="0"/>
          <w:color w:val="B7B606"/>
          <w:spacing w:val="20"/>
          <w:sz w:val="22"/>
          <w:szCs w:val="28"/>
          <w:lang w:val="en-US" w:eastAsia="en-US"/>
        </w:rPr>
        <w:t>ower BI</w:t>
      </w:r>
    </w:p>
    <w:p w14:paraId="6CFFC406" w14:textId="77777777" w:rsidR="00BA65D8" w:rsidRPr="00132425" w:rsidRDefault="00BA65D8">
      <w:pPr>
        <w:pStyle w:val="Default"/>
        <w:rPr>
          <w:lang w:val="en-US"/>
        </w:rPr>
      </w:pPr>
    </w:p>
    <w:p w14:paraId="6CFFC407" w14:textId="2BF06157" w:rsidR="00BA65D8" w:rsidRDefault="00EC31A7" w:rsidP="00BA65D8">
      <w:pPr>
        <w:jc w:val="both"/>
        <w:rPr>
          <w:rFonts w:ascii="FuturaA Bk BT" w:hAnsi="FuturaA Bk BT" w:cs="Arial"/>
          <w:b/>
          <w:bCs/>
          <w:sz w:val="22"/>
          <w:szCs w:val="26"/>
        </w:rPr>
      </w:pPr>
      <w:r>
        <w:rPr>
          <w:rFonts w:ascii="FuturaA Bk BT" w:hAnsi="FuturaA Bk BT" w:cs="Arial"/>
          <w:b/>
          <w:bCs/>
          <w:sz w:val="22"/>
          <w:szCs w:val="26"/>
        </w:rPr>
        <w:t>Missions</w:t>
      </w:r>
      <w:r w:rsidR="005A2288">
        <w:rPr>
          <w:rFonts w:ascii="FuturaA Bk BT" w:hAnsi="FuturaA Bk BT" w:cs="Arial"/>
          <w:b/>
          <w:bCs/>
          <w:sz w:val="22"/>
          <w:szCs w:val="26"/>
        </w:rPr>
        <w:t xml:space="preserve"> </w:t>
      </w:r>
      <w:r w:rsidR="00FC68BE">
        <w:rPr>
          <w:rFonts w:ascii="FuturaA Bk BT" w:hAnsi="FuturaA Bk BT" w:cs="Arial"/>
          <w:b/>
          <w:bCs/>
          <w:sz w:val="22"/>
          <w:szCs w:val="26"/>
        </w:rPr>
        <w:t xml:space="preserve"> récent</w:t>
      </w:r>
      <w:r>
        <w:rPr>
          <w:rFonts w:ascii="FuturaA Bk BT" w:hAnsi="FuturaA Bk BT" w:cs="Arial"/>
          <w:b/>
          <w:bCs/>
          <w:sz w:val="22"/>
          <w:szCs w:val="26"/>
        </w:rPr>
        <w:t>e</w:t>
      </w:r>
      <w:r w:rsidR="00FC68BE">
        <w:rPr>
          <w:rFonts w:ascii="FuturaA Bk BT" w:hAnsi="FuturaA Bk BT" w:cs="Arial"/>
          <w:b/>
          <w:bCs/>
          <w:sz w:val="22"/>
          <w:szCs w:val="26"/>
        </w:rPr>
        <w:t>s ou en cours</w:t>
      </w:r>
      <w:r w:rsidR="005E12D3">
        <w:rPr>
          <w:rFonts w:ascii="FuturaA Bk BT" w:hAnsi="FuturaA Bk BT" w:cs="Arial"/>
          <w:b/>
          <w:bCs/>
          <w:sz w:val="22"/>
          <w:szCs w:val="26"/>
        </w:rPr>
        <w:t xml:space="preserve"> - e-Labor Conseil depuis 2012</w:t>
      </w:r>
    </w:p>
    <w:p w14:paraId="6CFFC408" w14:textId="77777777" w:rsidR="00BA65D8" w:rsidRDefault="00BA65D8" w:rsidP="00BA65D8">
      <w:pPr>
        <w:jc w:val="both"/>
      </w:pPr>
    </w:p>
    <w:p w14:paraId="036AE74E" w14:textId="4D340042" w:rsidR="00EC1B6F" w:rsidRPr="00EC1B6F" w:rsidRDefault="00EC1B6F" w:rsidP="00EC1B6F">
      <w:pPr>
        <w:pStyle w:val="Bulleted"/>
      </w:pPr>
      <w:r>
        <w:rPr>
          <w:b/>
          <w:color w:val="683266"/>
          <w:szCs w:val="21"/>
        </w:rPr>
        <w:t>2020</w:t>
      </w:r>
      <w:r>
        <w:t xml:space="preserve"> </w:t>
      </w:r>
      <w:r>
        <w:rPr>
          <w:color w:val="683266"/>
          <w:szCs w:val="21"/>
        </w:rPr>
        <w:t>Direction des systèmes d’information</w:t>
      </w:r>
      <w:r>
        <w:t xml:space="preserve"> de </w:t>
      </w:r>
      <w:r>
        <w:rPr>
          <w:b/>
          <w:color w:val="B7B606"/>
          <w:szCs w:val="21"/>
        </w:rPr>
        <w:t>Century 21</w:t>
      </w:r>
      <w:r>
        <w:t xml:space="preserve">  à </w:t>
      </w:r>
      <w:r>
        <w:rPr>
          <w:b/>
          <w:color w:val="683266"/>
          <w:szCs w:val="21"/>
        </w:rPr>
        <w:t>Lisses</w:t>
      </w:r>
      <w:r>
        <w:t xml:space="preserve">,  </w:t>
      </w:r>
      <w:r w:rsidR="00992A40" w:rsidRPr="00992A40">
        <w:t>J'ai fait une analyse SWOT des forces et faiblessse du dispositif en place d'analyse des données via Power BI : architecture des données issues des bases métier</w:t>
      </w:r>
      <w:r w:rsidR="00210E75">
        <w:t xml:space="preserve"> à revoir</w:t>
      </w:r>
      <w:r w:rsidR="00992A40" w:rsidRPr="00992A40">
        <w:t>, bonnes et mauvaises pratiques, proposition de modification sur les modalité d'injection des données SQL dans l'ETL Power BI, analyse et correctifs sur le modèle de données, études des points bloquants, mise en place de nouvelles mesures DAX, la création en DAX de la dimension temps, les données à mesurer et comparer via des scenario en DAX. Un fichier pbix de solution et un audit sous PowerPoint ont été livrés.</w:t>
      </w:r>
    </w:p>
    <w:p w14:paraId="2576F11A" w14:textId="3AF92771" w:rsidR="009544F5" w:rsidRPr="00A12988" w:rsidRDefault="009544F5" w:rsidP="009544F5">
      <w:pPr>
        <w:pStyle w:val="Bulleted"/>
      </w:pPr>
      <w:r w:rsidRPr="00DE2DDB">
        <w:rPr>
          <w:b/>
          <w:color w:val="683266"/>
          <w:szCs w:val="21"/>
        </w:rPr>
        <w:t>2018</w:t>
      </w:r>
      <w:r>
        <w:rPr>
          <w:b/>
          <w:color w:val="683266"/>
          <w:szCs w:val="21"/>
        </w:rPr>
        <w:t>-20</w:t>
      </w:r>
      <w:r w:rsidR="00EC1B6F">
        <w:rPr>
          <w:b/>
          <w:color w:val="683266"/>
          <w:szCs w:val="21"/>
        </w:rPr>
        <w:t>21</w:t>
      </w:r>
      <w:r>
        <w:t xml:space="preserve"> </w:t>
      </w:r>
      <w:r>
        <w:rPr>
          <w:color w:val="683266"/>
          <w:szCs w:val="21"/>
        </w:rPr>
        <w:t>Services pédagogiques</w:t>
      </w:r>
      <w:r>
        <w:t xml:space="preserve"> de </w:t>
      </w:r>
      <w:r w:rsidRPr="007D60BE">
        <w:rPr>
          <w:b/>
          <w:color w:val="B7B606"/>
          <w:szCs w:val="21"/>
        </w:rPr>
        <w:t>LinkUp Coaching</w:t>
      </w:r>
      <w:r>
        <w:t xml:space="preserve">  à </w:t>
      </w:r>
      <w:r w:rsidRPr="007D60BE">
        <w:rPr>
          <w:b/>
          <w:color w:val="683266"/>
          <w:szCs w:val="21"/>
        </w:rPr>
        <w:t>Vélizy</w:t>
      </w:r>
      <w:r>
        <w:t xml:space="preserve">, </w:t>
      </w:r>
      <w:r w:rsidR="00132425">
        <w:t>réalisation de rapport</w:t>
      </w:r>
      <w:r w:rsidR="00B175F2">
        <w:t>s</w:t>
      </w:r>
      <w:r w:rsidR="00132425">
        <w:t xml:space="preserve"> d’analyse d’evaluation</w:t>
      </w:r>
      <w:r w:rsidR="00B175F2">
        <w:t xml:space="preserve"> distribué et géré en autorisation sur un espace de travail de groupe Office 365, </w:t>
      </w:r>
      <w:r w:rsidR="00132425">
        <w:t xml:space="preserve">avec création d’indicateurs et </w:t>
      </w:r>
      <w:r>
        <w:t>formation d’un groupe de 12 personnes à Power BI pour la gestion et le suivi des formulaires d’évaluation.</w:t>
      </w:r>
    </w:p>
    <w:p w14:paraId="7D4D1EDA" w14:textId="0F12DDE1" w:rsidR="00132425" w:rsidRPr="00132425" w:rsidRDefault="00132425" w:rsidP="00A03040">
      <w:pPr>
        <w:pStyle w:val="Bulleted"/>
      </w:pPr>
      <w:r w:rsidRPr="00132425">
        <w:rPr>
          <w:b/>
          <w:color w:val="683266"/>
          <w:szCs w:val="21"/>
        </w:rPr>
        <w:t>2019</w:t>
      </w:r>
      <w:r>
        <w:t xml:space="preserve"> Direction Informatique de </w:t>
      </w:r>
      <w:r w:rsidRPr="00132425">
        <w:rPr>
          <w:b/>
          <w:color w:val="B7B606"/>
          <w:szCs w:val="21"/>
        </w:rPr>
        <w:t>SOLEA</w:t>
      </w:r>
      <w:r>
        <w:t xml:space="preserve">, compagnie de transport public à </w:t>
      </w:r>
      <w:r w:rsidRPr="00306F64">
        <w:rPr>
          <w:b/>
          <w:color w:val="683266"/>
          <w:szCs w:val="21"/>
        </w:rPr>
        <w:t>Mulhouse</w:t>
      </w:r>
      <w:r>
        <w:t xml:space="preserve"> : réalisation de tableaux de bord Power BI Service et Desktop, rapport d’usage d’Office 365 et de sécurité, faisant appel à : des applications PowerBI, des menus de navigation Power </w:t>
      </w:r>
      <w:r>
        <w:lastRenderedPageBreak/>
        <w:t>BI, du code JSON, Odata, des connecteur Graph security et 365 usage, une passerelle avec SQL Server, Formation de 3 personnes à Power BI Service et Desktop</w:t>
      </w:r>
    </w:p>
    <w:p w14:paraId="2449C94C" w14:textId="657AA447" w:rsidR="00071120" w:rsidRDefault="00A03040" w:rsidP="00A03040">
      <w:pPr>
        <w:pStyle w:val="Bulleted"/>
      </w:pPr>
      <w:r>
        <w:rPr>
          <w:b/>
          <w:color w:val="683266"/>
        </w:rPr>
        <w:t>2017-20</w:t>
      </w:r>
      <w:r w:rsidR="00830E65">
        <w:rPr>
          <w:b/>
          <w:color w:val="683266"/>
        </w:rPr>
        <w:t>20</w:t>
      </w:r>
      <w:r>
        <w:rPr>
          <w:b/>
          <w:color w:val="683266"/>
        </w:rPr>
        <w:t xml:space="preserve"> </w:t>
      </w:r>
      <w:r w:rsidRPr="00295180">
        <w:rPr>
          <w:color w:val="683266"/>
        </w:rPr>
        <w:t xml:space="preserve">Direction </w:t>
      </w:r>
      <w:r>
        <w:rPr>
          <w:color w:val="683266"/>
        </w:rPr>
        <w:t xml:space="preserve"> des projets et des méthodes IT de </w:t>
      </w:r>
      <w:r>
        <w:rPr>
          <w:b/>
          <w:color w:val="B7B606"/>
        </w:rPr>
        <w:t xml:space="preserve">Verlingue </w:t>
      </w:r>
      <w:r>
        <w:rPr>
          <w:b/>
          <w:color w:val="683266"/>
        </w:rPr>
        <w:t xml:space="preserve"> à Quimper </w:t>
      </w:r>
      <w:r>
        <w:t xml:space="preserve">mise en place d’un suivi des projets Project OnLine (365), de tableaux de bord de pilotage du capacitaire des équipes. </w:t>
      </w:r>
    </w:p>
    <w:p w14:paraId="7927CA71" w14:textId="0143E235" w:rsidR="00A03040" w:rsidRPr="00071120" w:rsidRDefault="00A03040" w:rsidP="00071120">
      <w:pPr>
        <w:pStyle w:val="Bulleted"/>
        <w:numPr>
          <w:ilvl w:val="0"/>
          <w:numId w:val="0"/>
        </w:numPr>
        <w:ind w:left="510"/>
        <w:rPr>
          <w:i/>
        </w:rPr>
      </w:pPr>
      <w:r w:rsidRPr="00071120">
        <w:rPr>
          <w:i/>
        </w:rPr>
        <w:t>Pour cela j’ai :</w:t>
      </w:r>
    </w:p>
    <w:p w14:paraId="529226C4" w14:textId="3B690502" w:rsidR="00071120" w:rsidRPr="00071120" w:rsidRDefault="00071120" w:rsidP="00A03040">
      <w:pPr>
        <w:pStyle w:val="Bulleted"/>
        <w:numPr>
          <w:ilvl w:val="0"/>
          <w:numId w:val="3"/>
        </w:numPr>
        <w:rPr>
          <w:i/>
        </w:rPr>
      </w:pPr>
      <w:r w:rsidRPr="00071120">
        <w:rPr>
          <w:i/>
        </w:rPr>
        <w:t xml:space="preserve">Identifié les licences Microsoft </w:t>
      </w:r>
      <w:r w:rsidRPr="00071120">
        <w:rPr>
          <w:i/>
          <w:u w:val="single"/>
        </w:rPr>
        <w:t>Power BI</w:t>
      </w:r>
      <w:r w:rsidRPr="00071120">
        <w:rPr>
          <w:i/>
        </w:rPr>
        <w:t xml:space="preserve"> et autres requises</w:t>
      </w:r>
    </w:p>
    <w:p w14:paraId="57D96CB0" w14:textId="0CFC9FFB" w:rsidR="00071120" w:rsidRPr="00071120" w:rsidRDefault="00A03040" w:rsidP="00A03040">
      <w:pPr>
        <w:pStyle w:val="Bulleted"/>
        <w:numPr>
          <w:ilvl w:val="0"/>
          <w:numId w:val="3"/>
        </w:numPr>
        <w:rPr>
          <w:i/>
        </w:rPr>
      </w:pPr>
      <w:r w:rsidRPr="00071120">
        <w:rPr>
          <w:i/>
        </w:rPr>
        <w:t>Provoqué une réunion de lancement</w:t>
      </w:r>
    </w:p>
    <w:p w14:paraId="5BBF104E" w14:textId="05EA6A4C" w:rsidR="00A03040" w:rsidRPr="00071120" w:rsidRDefault="00071120" w:rsidP="00A03040">
      <w:pPr>
        <w:pStyle w:val="Bulleted"/>
        <w:numPr>
          <w:ilvl w:val="0"/>
          <w:numId w:val="3"/>
        </w:numPr>
        <w:rPr>
          <w:i/>
        </w:rPr>
      </w:pPr>
      <w:r w:rsidRPr="00071120">
        <w:rPr>
          <w:i/>
        </w:rPr>
        <w:t>Vu et réglé avec l’IT les modalités d’authentification et d’intégration avec Azure AD et Active Directory</w:t>
      </w:r>
      <w:r w:rsidR="00A03040" w:rsidRPr="00071120">
        <w:rPr>
          <w:i/>
        </w:rPr>
        <w:t xml:space="preserve"> </w:t>
      </w:r>
    </w:p>
    <w:p w14:paraId="5F08257B" w14:textId="77777777" w:rsidR="00E03E25" w:rsidRPr="00071120" w:rsidRDefault="00E03E25" w:rsidP="00E03E25">
      <w:pPr>
        <w:pStyle w:val="Bulleted"/>
        <w:numPr>
          <w:ilvl w:val="0"/>
          <w:numId w:val="3"/>
        </w:numPr>
        <w:rPr>
          <w:i/>
        </w:rPr>
      </w:pPr>
      <w:r w:rsidRPr="00071120">
        <w:rPr>
          <w:i/>
        </w:rPr>
        <w:t>Conseil sur la modélisation des sources de données (structuration et jointures)</w:t>
      </w:r>
    </w:p>
    <w:p w14:paraId="5F8F2723" w14:textId="1145E3AB" w:rsidR="005E12D3" w:rsidRDefault="005E12D3" w:rsidP="005E12D3">
      <w:pPr>
        <w:pStyle w:val="Bulleted"/>
        <w:numPr>
          <w:ilvl w:val="0"/>
          <w:numId w:val="3"/>
        </w:numPr>
        <w:rPr>
          <w:i/>
        </w:rPr>
      </w:pPr>
      <w:r w:rsidRPr="00071120">
        <w:rPr>
          <w:i/>
        </w:rPr>
        <w:t>Développé des rapports automatisés (analyse d’écart Réalisation / Prévisions multidimentionnelle, fiche de projet)</w:t>
      </w:r>
    </w:p>
    <w:p w14:paraId="413BC581" w14:textId="34685567" w:rsidR="00E03E25" w:rsidRPr="00071120" w:rsidRDefault="00E03E25" w:rsidP="005E12D3">
      <w:pPr>
        <w:pStyle w:val="Bulleted"/>
        <w:numPr>
          <w:ilvl w:val="0"/>
          <w:numId w:val="3"/>
        </w:numPr>
        <w:rPr>
          <w:i/>
        </w:rPr>
      </w:pPr>
      <w:r>
        <w:rPr>
          <w:i/>
        </w:rPr>
        <w:t>Recettage interne pour export de données par scripts Powershell</w:t>
      </w:r>
    </w:p>
    <w:p w14:paraId="69D28E85" w14:textId="46F830C4" w:rsidR="00A03040" w:rsidRPr="00071120" w:rsidRDefault="00A03040" w:rsidP="00A03040">
      <w:pPr>
        <w:pStyle w:val="Bulleted"/>
        <w:numPr>
          <w:ilvl w:val="0"/>
          <w:numId w:val="3"/>
        </w:numPr>
        <w:rPr>
          <w:i/>
        </w:rPr>
      </w:pPr>
      <w:r w:rsidRPr="00071120">
        <w:rPr>
          <w:i/>
        </w:rPr>
        <w:t xml:space="preserve">Créé avec l’équipe IT utilisant </w:t>
      </w:r>
      <w:r w:rsidRPr="00071120">
        <w:rPr>
          <w:i/>
          <w:u w:val="single"/>
        </w:rPr>
        <w:t>Talend</w:t>
      </w:r>
      <w:r w:rsidRPr="00071120">
        <w:rPr>
          <w:i/>
        </w:rPr>
        <w:t xml:space="preserve"> une interface entre les données de feuillle de temps Project OnLine et iTime un ERP maison lié à la refacturation interne</w:t>
      </w:r>
    </w:p>
    <w:p w14:paraId="2121CDD0" w14:textId="7D0B5F55" w:rsidR="00A03040" w:rsidRPr="00071120" w:rsidRDefault="00071120" w:rsidP="00A03040">
      <w:pPr>
        <w:pStyle w:val="Bulleted"/>
        <w:numPr>
          <w:ilvl w:val="0"/>
          <w:numId w:val="3"/>
        </w:numPr>
        <w:rPr>
          <w:i/>
        </w:rPr>
      </w:pPr>
      <w:r w:rsidRPr="00071120">
        <w:rPr>
          <w:i/>
        </w:rPr>
        <w:t>Formé</w:t>
      </w:r>
      <w:r w:rsidR="00A03040" w:rsidRPr="00071120">
        <w:rPr>
          <w:i/>
        </w:rPr>
        <w:t xml:space="preserve"> </w:t>
      </w:r>
      <w:r w:rsidRPr="00071120">
        <w:rPr>
          <w:i/>
        </w:rPr>
        <w:t>les</w:t>
      </w:r>
      <w:r w:rsidR="00A03040" w:rsidRPr="00071120">
        <w:rPr>
          <w:i/>
        </w:rPr>
        <w:t xml:space="preserve"> Administrateurs Techniques et Fonctionnels </w:t>
      </w:r>
      <w:r w:rsidRPr="00071120">
        <w:rPr>
          <w:i/>
        </w:rPr>
        <w:t>et les utilisateurs</w:t>
      </w:r>
    </w:p>
    <w:p w14:paraId="28E1788F" w14:textId="54FD3AF6" w:rsidR="00A03040" w:rsidRPr="00071120" w:rsidRDefault="00071120" w:rsidP="00A03040">
      <w:pPr>
        <w:pStyle w:val="Bulleted"/>
        <w:numPr>
          <w:ilvl w:val="0"/>
          <w:numId w:val="3"/>
        </w:numPr>
        <w:rPr>
          <w:i/>
        </w:rPr>
      </w:pPr>
      <w:r w:rsidRPr="00071120">
        <w:rPr>
          <w:i/>
        </w:rPr>
        <w:t>assuré</w:t>
      </w:r>
      <w:r w:rsidR="00A03040" w:rsidRPr="00071120">
        <w:rPr>
          <w:i/>
        </w:rPr>
        <w:t xml:space="preserve"> la vie du système sur 2 ans</w:t>
      </w:r>
      <w:r w:rsidRPr="00071120">
        <w:rPr>
          <w:i/>
        </w:rPr>
        <w:t xml:space="preserve"> (mission non terminée)</w:t>
      </w:r>
    </w:p>
    <w:p w14:paraId="51C70C1B" w14:textId="77777777" w:rsidR="00A03040" w:rsidRPr="00DE2DDB" w:rsidRDefault="00A03040" w:rsidP="00A03040">
      <w:pPr>
        <w:pStyle w:val="Bulleted"/>
        <w:numPr>
          <w:ilvl w:val="0"/>
          <w:numId w:val="0"/>
        </w:numPr>
        <w:ind w:left="510" w:hanging="340"/>
      </w:pPr>
    </w:p>
    <w:p w14:paraId="74871652" w14:textId="4FCE0E30" w:rsidR="008C4EEF" w:rsidRPr="00A12988" w:rsidRDefault="008C4EEF" w:rsidP="008C4EEF">
      <w:pPr>
        <w:pStyle w:val="Bulleted"/>
      </w:pPr>
      <w:r w:rsidRPr="00DE2DDB">
        <w:rPr>
          <w:b/>
          <w:color w:val="683266"/>
          <w:szCs w:val="21"/>
        </w:rPr>
        <w:t>2018</w:t>
      </w:r>
      <w:r w:rsidR="009544F5">
        <w:rPr>
          <w:b/>
          <w:color w:val="683266"/>
          <w:szCs w:val="21"/>
        </w:rPr>
        <w:t>-2019</w:t>
      </w:r>
      <w:r>
        <w:t xml:space="preserve"> </w:t>
      </w:r>
      <w:r>
        <w:rPr>
          <w:color w:val="683266"/>
          <w:szCs w:val="21"/>
        </w:rPr>
        <w:t>Services pédagogiques</w:t>
      </w:r>
      <w:r>
        <w:t xml:space="preserve"> de </w:t>
      </w:r>
      <w:r w:rsidRPr="007D60BE">
        <w:rPr>
          <w:b/>
          <w:color w:val="B7B606"/>
          <w:szCs w:val="21"/>
        </w:rPr>
        <w:t>LinkUp Coaching</w:t>
      </w:r>
      <w:r>
        <w:t xml:space="preserve">  à </w:t>
      </w:r>
      <w:r w:rsidRPr="007D60BE">
        <w:rPr>
          <w:b/>
          <w:color w:val="683266"/>
          <w:szCs w:val="21"/>
        </w:rPr>
        <w:t>Vélizy</w:t>
      </w:r>
      <w:r>
        <w:t>, formation d’un groupe de 12 personnes à Power BI pour la gestion et le suivi des formulaires d’évaluation.</w:t>
      </w:r>
    </w:p>
    <w:p w14:paraId="0C0740EF" w14:textId="77777777" w:rsidR="005E12D3" w:rsidRDefault="00DE2DDB" w:rsidP="00A03040">
      <w:pPr>
        <w:pStyle w:val="Bulleted"/>
        <w:rPr>
          <w:color w:val="683266"/>
          <w:szCs w:val="21"/>
        </w:rPr>
      </w:pPr>
      <w:r w:rsidRPr="00A03040">
        <w:rPr>
          <w:b/>
          <w:color w:val="683266"/>
          <w:szCs w:val="21"/>
        </w:rPr>
        <w:t>2019</w:t>
      </w:r>
      <w:r w:rsidR="00085ED3" w:rsidRPr="00A03040">
        <w:rPr>
          <w:b/>
          <w:color w:val="683266"/>
          <w:szCs w:val="21"/>
        </w:rPr>
        <w:t xml:space="preserve"> : </w:t>
      </w:r>
      <w:r w:rsidR="00085ED3" w:rsidRPr="00A03040">
        <w:rPr>
          <w:b/>
          <w:color w:val="B7B606"/>
          <w:szCs w:val="21"/>
        </w:rPr>
        <w:t>Colea</w:t>
      </w:r>
      <w:r w:rsidR="00085ED3" w:rsidRPr="00A03040">
        <w:rPr>
          <w:b/>
          <w:color w:val="683266"/>
          <w:szCs w:val="21"/>
        </w:rPr>
        <w:t xml:space="preserve"> à Meudon-la-Forêt</w:t>
      </w:r>
      <w:r w:rsidR="00A03040" w:rsidRPr="00A03040">
        <w:rPr>
          <w:b/>
          <w:color w:val="683266"/>
          <w:szCs w:val="21"/>
        </w:rPr>
        <w:t xml:space="preserve"> </w:t>
      </w:r>
      <w:r w:rsidRPr="00A03040">
        <w:rPr>
          <w:color w:val="683266"/>
          <w:szCs w:val="21"/>
        </w:rPr>
        <w:t xml:space="preserve">Préparation d’une formation à l’utilisation de </w:t>
      </w:r>
      <w:r w:rsidRPr="00071120">
        <w:rPr>
          <w:color w:val="683266"/>
          <w:szCs w:val="21"/>
          <w:u w:val="single"/>
        </w:rPr>
        <w:t>Power BI</w:t>
      </w:r>
      <w:r w:rsidRPr="00A03040">
        <w:rPr>
          <w:color w:val="683266"/>
          <w:szCs w:val="21"/>
        </w:rPr>
        <w:t xml:space="preserve"> dédié aux DSIs intéressés par l’usage d’Office 365, des bonnes pratiques de l’usage de la messagerie, et des indicateurs de sécurité Secure Score</w:t>
      </w:r>
      <w:r w:rsidR="005E12D3">
        <w:rPr>
          <w:color w:val="683266"/>
          <w:szCs w:val="21"/>
        </w:rPr>
        <w:t xml:space="preserve">. </w:t>
      </w:r>
    </w:p>
    <w:p w14:paraId="56128C2B" w14:textId="4A85B472" w:rsidR="00DE2DDB" w:rsidRPr="00071120" w:rsidRDefault="005E12D3" w:rsidP="00071120">
      <w:pPr>
        <w:pStyle w:val="Bulleted"/>
        <w:numPr>
          <w:ilvl w:val="0"/>
          <w:numId w:val="0"/>
        </w:numPr>
        <w:ind w:left="510"/>
        <w:rPr>
          <w:i/>
          <w:color w:val="683266"/>
          <w:szCs w:val="21"/>
        </w:rPr>
      </w:pPr>
      <w:r w:rsidRPr="00071120">
        <w:rPr>
          <w:i/>
          <w:color w:val="683266"/>
          <w:szCs w:val="21"/>
        </w:rPr>
        <w:t xml:space="preserve">Pour </w:t>
      </w:r>
      <w:r w:rsidR="008C4EEF" w:rsidRPr="00071120">
        <w:rPr>
          <w:i/>
          <w:color w:val="683266"/>
          <w:szCs w:val="21"/>
        </w:rPr>
        <w:t>ces deux formations</w:t>
      </w:r>
      <w:r w:rsidRPr="00071120">
        <w:rPr>
          <w:i/>
          <w:color w:val="683266"/>
          <w:szCs w:val="21"/>
        </w:rPr>
        <w:t xml:space="preserve"> j’ai :</w:t>
      </w:r>
    </w:p>
    <w:p w14:paraId="76EE7965" w14:textId="59FF5D06" w:rsidR="005E12D3" w:rsidRPr="00071120" w:rsidRDefault="005E12D3" w:rsidP="005E12D3">
      <w:pPr>
        <w:pStyle w:val="Bulleted"/>
        <w:numPr>
          <w:ilvl w:val="0"/>
          <w:numId w:val="3"/>
        </w:numPr>
        <w:rPr>
          <w:i/>
          <w:szCs w:val="19"/>
        </w:rPr>
      </w:pPr>
      <w:r w:rsidRPr="00071120">
        <w:rPr>
          <w:i/>
          <w:szCs w:val="19"/>
        </w:rPr>
        <w:t xml:space="preserve">Identifié les niveaux et besoins en formation </w:t>
      </w:r>
      <w:r w:rsidRPr="00071120">
        <w:rPr>
          <w:i/>
          <w:szCs w:val="19"/>
          <w:u w:val="single"/>
        </w:rPr>
        <w:t>Power BI</w:t>
      </w:r>
      <w:r w:rsidRPr="00071120">
        <w:rPr>
          <w:i/>
          <w:szCs w:val="19"/>
        </w:rPr>
        <w:t xml:space="preserve"> </w:t>
      </w:r>
    </w:p>
    <w:p w14:paraId="71704105" w14:textId="0243C3CF" w:rsidR="005E12D3" w:rsidRPr="00071120" w:rsidRDefault="005E12D3" w:rsidP="005E12D3">
      <w:pPr>
        <w:pStyle w:val="Bulleted"/>
        <w:numPr>
          <w:ilvl w:val="0"/>
          <w:numId w:val="3"/>
        </w:numPr>
        <w:rPr>
          <w:i/>
        </w:rPr>
      </w:pPr>
      <w:r w:rsidRPr="00071120">
        <w:rPr>
          <w:i/>
        </w:rPr>
        <w:t>Montré les différences entre outil Power BI service, Power BI Desktop, publication et partages de rapports Power BI</w:t>
      </w:r>
      <w:r w:rsidR="008C4EEF" w:rsidRPr="00071120">
        <w:rPr>
          <w:i/>
        </w:rPr>
        <w:t>, et entre les différentes licences requises</w:t>
      </w:r>
    </w:p>
    <w:p w14:paraId="7301A302" w14:textId="27C27167" w:rsidR="008C4EEF" w:rsidRPr="00071120" w:rsidRDefault="008C4EEF" w:rsidP="005E12D3">
      <w:pPr>
        <w:pStyle w:val="Bulleted"/>
        <w:numPr>
          <w:ilvl w:val="0"/>
          <w:numId w:val="3"/>
        </w:numPr>
        <w:rPr>
          <w:i/>
        </w:rPr>
      </w:pPr>
      <w:r w:rsidRPr="00071120">
        <w:rPr>
          <w:i/>
        </w:rPr>
        <w:t>Présenté les points clés de l’ergonomie</w:t>
      </w:r>
    </w:p>
    <w:p w14:paraId="68EBE44B" w14:textId="65A06F93" w:rsidR="005E12D3" w:rsidRPr="00071120" w:rsidRDefault="005E12D3" w:rsidP="00071120">
      <w:pPr>
        <w:pStyle w:val="Bulleted"/>
        <w:numPr>
          <w:ilvl w:val="0"/>
          <w:numId w:val="3"/>
        </w:numPr>
        <w:rPr>
          <w:i/>
          <w:color w:val="683266"/>
          <w:szCs w:val="21"/>
        </w:rPr>
      </w:pPr>
      <w:r w:rsidRPr="00071120">
        <w:rPr>
          <w:i/>
        </w:rPr>
        <w:t xml:space="preserve">Prévu des exercices concrets en </w:t>
      </w:r>
      <w:r w:rsidR="008C4EEF" w:rsidRPr="00071120">
        <w:rPr>
          <w:i/>
        </w:rPr>
        <w:t>fournissant</w:t>
      </w:r>
      <w:r w:rsidRPr="00071120">
        <w:rPr>
          <w:i/>
        </w:rPr>
        <w:t xml:space="preserve"> des données sources exemple </w:t>
      </w:r>
      <w:r w:rsidR="008C4EEF" w:rsidRPr="00071120">
        <w:rPr>
          <w:i/>
        </w:rPr>
        <w:t>et réelles</w:t>
      </w:r>
    </w:p>
    <w:p w14:paraId="41779B3E" w14:textId="615B5689" w:rsidR="007D60BE" w:rsidRDefault="007D60BE" w:rsidP="00A03040">
      <w:pPr>
        <w:pStyle w:val="Bulleted"/>
      </w:pPr>
      <w:r>
        <w:rPr>
          <w:b/>
          <w:color w:val="683266"/>
        </w:rPr>
        <w:t xml:space="preserve">2017-2018 </w:t>
      </w:r>
      <w:r w:rsidRPr="00295180">
        <w:rPr>
          <w:color w:val="683266"/>
        </w:rPr>
        <w:t xml:space="preserve">Direction </w:t>
      </w:r>
      <w:r>
        <w:rPr>
          <w:color w:val="683266"/>
        </w:rPr>
        <w:t xml:space="preserve"> Technique des Projets  de </w:t>
      </w:r>
      <w:r>
        <w:rPr>
          <w:b/>
          <w:color w:val="B7B606"/>
        </w:rPr>
        <w:t xml:space="preserve">Liebherr France </w:t>
      </w:r>
      <w:r>
        <w:rPr>
          <w:b/>
          <w:color w:val="683266"/>
        </w:rPr>
        <w:t xml:space="preserve"> à Toulouse </w:t>
      </w:r>
      <w:r>
        <w:t xml:space="preserve">Montage de reportings financiers et de nombreux rapports de contrôle sous Power Query depuis SharePoint et Project Server. Gestion des budgets </w:t>
      </w:r>
      <w:r w:rsidR="00DE2DDB">
        <w:t>de projets aéronautiques.</w:t>
      </w:r>
    </w:p>
    <w:p w14:paraId="2198189A" w14:textId="77777777" w:rsidR="00071120" w:rsidRPr="00071120" w:rsidRDefault="00071120" w:rsidP="00071120">
      <w:pPr>
        <w:pStyle w:val="Bulleted"/>
        <w:numPr>
          <w:ilvl w:val="0"/>
          <w:numId w:val="0"/>
        </w:numPr>
        <w:ind w:left="510"/>
        <w:rPr>
          <w:i/>
        </w:rPr>
      </w:pPr>
      <w:r w:rsidRPr="00071120">
        <w:rPr>
          <w:i/>
        </w:rPr>
        <w:t>Pour cela j’ai :</w:t>
      </w:r>
    </w:p>
    <w:p w14:paraId="5A7B3060" w14:textId="73C1B922" w:rsidR="00071120" w:rsidRPr="00071120" w:rsidRDefault="00071120" w:rsidP="00071120">
      <w:pPr>
        <w:pStyle w:val="Bulleted"/>
        <w:numPr>
          <w:ilvl w:val="0"/>
          <w:numId w:val="3"/>
        </w:numPr>
        <w:rPr>
          <w:i/>
        </w:rPr>
      </w:pPr>
      <w:r>
        <w:rPr>
          <w:i/>
        </w:rPr>
        <w:t>Animé</w:t>
      </w:r>
      <w:r w:rsidRPr="00071120">
        <w:rPr>
          <w:i/>
        </w:rPr>
        <w:t xml:space="preserve"> une réunion de lancement</w:t>
      </w:r>
    </w:p>
    <w:p w14:paraId="50876754" w14:textId="7084D415" w:rsidR="00071120" w:rsidRPr="00071120" w:rsidRDefault="00071120" w:rsidP="00071120">
      <w:pPr>
        <w:pStyle w:val="Bulleted"/>
        <w:numPr>
          <w:ilvl w:val="0"/>
          <w:numId w:val="3"/>
        </w:numPr>
        <w:rPr>
          <w:i/>
        </w:rPr>
      </w:pPr>
      <w:r w:rsidRPr="00071120">
        <w:rPr>
          <w:i/>
        </w:rPr>
        <w:t xml:space="preserve">Développé </w:t>
      </w:r>
      <w:r w:rsidR="00F74DE0">
        <w:rPr>
          <w:i/>
        </w:rPr>
        <w:t>une quinzaine de</w:t>
      </w:r>
      <w:r w:rsidRPr="00071120">
        <w:rPr>
          <w:i/>
        </w:rPr>
        <w:t xml:space="preserve"> rapports automatisés</w:t>
      </w:r>
      <w:r w:rsidR="00F74DE0">
        <w:rPr>
          <w:i/>
        </w:rPr>
        <w:t xml:space="preserve"> Power Query de source Transac-SQL</w:t>
      </w:r>
      <w:r w:rsidRPr="00071120">
        <w:rPr>
          <w:i/>
        </w:rPr>
        <w:t xml:space="preserve"> (analyse </w:t>
      </w:r>
      <w:r w:rsidR="00F74DE0">
        <w:rPr>
          <w:i/>
        </w:rPr>
        <w:t xml:space="preserve">intelligente </w:t>
      </w:r>
      <w:r>
        <w:rPr>
          <w:i/>
        </w:rPr>
        <w:t xml:space="preserve">de dysfonctionnements des processus, mesure </w:t>
      </w:r>
      <w:r w:rsidRPr="00071120">
        <w:rPr>
          <w:i/>
        </w:rPr>
        <w:t xml:space="preserve">d’écart </w:t>
      </w:r>
      <w:r>
        <w:rPr>
          <w:i/>
        </w:rPr>
        <w:t>Dépenses</w:t>
      </w:r>
      <w:r w:rsidRPr="00071120">
        <w:rPr>
          <w:i/>
        </w:rPr>
        <w:t xml:space="preserve"> / </w:t>
      </w:r>
      <w:r>
        <w:rPr>
          <w:i/>
        </w:rPr>
        <w:t>Budgets</w:t>
      </w:r>
      <w:r w:rsidRPr="00071120">
        <w:rPr>
          <w:i/>
        </w:rPr>
        <w:t xml:space="preserve"> multidimentionnelle)</w:t>
      </w:r>
    </w:p>
    <w:p w14:paraId="7593D296" w14:textId="280DF488" w:rsidR="00071120" w:rsidRPr="00071120" w:rsidRDefault="00071120" w:rsidP="00071120">
      <w:pPr>
        <w:pStyle w:val="Bulleted"/>
        <w:numPr>
          <w:ilvl w:val="0"/>
          <w:numId w:val="3"/>
        </w:numPr>
        <w:rPr>
          <w:i/>
        </w:rPr>
      </w:pPr>
      <w:r w:rsidRPr="00071120">
        <w:rPr>
          <w:i/>
        </w:rPr>
        <w:t>Conseil sur la modélisation des sources de données (</w:t>
      </w:r>
      <w:r w:rsidR="00F74DE0">
        <w:rPr>
          <w:i/>
        </w:rPr>
        <w:t>règles de gestion)</w:t>
      </w:r>
    </w:p>
    <w:p w14:paraId="0813A515" w14:textId="78F7FE3D" w:rsidR="00071120" w:rsidRPr="00F74DE0" w:rsidRDefault="00F74DE0" w:rsidP="00F74DE0">
      <w:pPr>
        <w:pStyle w:val="Bulleted"/>
        <w:numPr>
          <w:ilvl w:val="0"/>
          <w:numId w:val="3"/>
        </w:numPr>
        <w:rPr>
          <w:i/>
        </w:rPr>
      </w:pPr>
      <w:r>
        <w:rPr>
          <w:i/>
        </w:rPr>
        <w:t>Recetté les rapports en interne que j’ai produit puis participé aux réunions de recette client pour corriger les anomalies en temps quasi-réel</w:t>
      </w:r>
    </w:p>
    <w:p w14:paraId="3D8B3C61" w14:textId="77777777" w:rsidR="00071120" w:rsidRPr="00BF2CA8" w:rsidRDefault="00071120" w:rsidP="00071120">
      <w:pPr>
        <w:pStyle w:val="Bulleted"/>
        <w:numPr>
          <w:ilvl w:val="0"/>
          <w:numId w:val="0"/>
        </w:numPr>
        <w:ind w:left="510" w:hanging="340"/>
      </w:pPr>
    </w:p>
    <w:p w14:paraId="631648FD" w14:textId="190953A6" w:rsidR="00715178" w:rsidRPr="00F74DE0" w:rsidRDefault="00715178" w:rsidP="00A03040">
      <w:pPr>
        <w:pStyle w:val="Bulleted"/>
      </w:pPr>
      <w:r>
        <w:rPr>
          <w:b/>
          <w:color w:val="683266"/>
        </w:rPr>
        <w:t xml:space="preserve">2017-2018 </w:t>
      </w:r>
      <w:r w:rsidRPr="00295180">
        <w:rPr>
          <w:color w:val="683266"/>
        </w:rPr>
        <w:t xml:space="preserve">Direction </w:t>
      </w:r>
      <w:r>
        <w:rPr>
          <w:color w:val="683266"/>
        </w:rPr>
        <w:t xml:space="preserve"> des projet et des méthodes  de </w:t>
      </w:r>
      <w:r>
        <w:rPr>
          <w:b/>
          <w:color w:val="B7B606"/>
        </w:rPr>
        <w:t xml:space="preserve">I-Cube research </w:t>
      </w:r>
      <w:r>
        <w:rPr>
          <w:b/>
          <w:color w:val="683266"/>
        </w:rPr>
        <w:t xml:space="preserve"> à Toulouse  </w:t>
      </w:r>
      <w:r w:rsidRPr="00715178">
        <w:t xml:space="preserve">Installation </w:t>
      </w:r>
      <w:r w:rsidR="00374A76">
        <w:t xml:space="preserve">migration </w:t>
      </w:r>
      <w:r w:rsidRPr="00715178">
        <w:t xml:space="preserve">et paramétrage </w:t>
      </w:r>
      <w:r w:rsidR="00F74DE0">
        <w:t xml:space="preserve">SQL Server SharePoint Server et </w:t>
      </w:r>
      <w:r w:rsidRPr="00715178">
        <w:t>Project Server 2016,</w:t>
      </w:r>
      <w:r>
        <w:rPr>
          <w:b/>
          <w:color w:val="683266"/>
        </w:rPr>
        <w:t xml:space="preserve"> </w:t>
      </w:r>
      <w:r w:rsidR="007D60BE" w:rsidRPr="007D60BE">
        <w:t xml:space="preserve">montage </w:t>
      </w:r>
      <w:r w:rsidR="007D60BE">
        <w:t xml:space="preserve">et création </w:t>
      </w:r>
      <w:r w:rsidR="007D60BE" w:rsidRPr="007D60BE">
        <w:t>du reporting</w:t>
      </w:r>
      <w:r w:rsidR="007D60BE">
        <w:t xml:space="preserve"> via SQL Server et SSAS</w:t>
      </w:r>
      <w:r w:rsidR="007D60BE" w:rsidRPr="007D60BE">
        <w:t>,</w:t>
      </w:r>
      <w:r w:rsidR="007D60BE">
        <w:rPr>
          <w:b/>
          <w:color w:val="683266"/>
        </w:rPr>
        <w:t xml:space="preserve"> </w:t>
      </w:r>
    </w:p>
    <w:p w14:paraId="06FC7123" w14:textId="77777777" w:rsidR="00F74DE0" w:rsidRPr="00071120" w:rsidRDefault="00F74DE0" w:rsidP="00F74DE0">
      <w:pPr>
        <w:pStyle w:val="Bulleted"/>
        <w:numPr>
          <w:ilvl w:val="0"/>
          <w:numId w:val="0"/>
        </w:numPr>
        <w:ind w:left="510"/>
        <w:rPr>
          <w:i/>
        </w:rPr>
      </w:pPr>
      <w:r w:rsidRPr="00071120">
        <w:rPr>
          <w:i/>
        </w:rPr>
        <w:t>Pour cela j’ai :</w:t>
      </w:r>
    </w:p>
    <w:p w14:paraId="1D8D0364" w14:textId="10C07BAE" w:rsidR="00F74DE0" w:rsidRPr="00775E45" w:rsidRDefault="00F74DE0" w:rsidP="00775E45">
      <w:pPr>
        <w:pStyle w:val="Bulleted"/>
        <w:numPr>
          <w:ilvl w:val="0"/>
          <w:numId w:val="3"/>
        </w:numPr>
        <w:rPr>
          <w:i/>
        </w:rPr>
      </w:pPr>
      <w:r w:rsidRPr="00775E45">
        <w:rPr>
          <w:i/>
        </w:rPr>
        <w:t xml:space="preserve">Vu avec l’équipe Infra, les modalités d’authentification, et les besoins de prérequis pour l’installation </w:t>
      </w:r>
    </w:p>
    <w:p w14:paraId="1F7919C5" w14:textId="75EA313B" w:rsidR="00F74DE0" w:rsidRPr="00775E45" w:rsidRDefault="00F74DE0" w:rsidP="00775E45">
      <w:pPr>
        <w:pStyle w:val="Bulleted"/>
        <w:numPr>
          <w:ilvl w:val="0"/>
          <w:numId w:val="3"/>
        </w:numPr>
        <w:rPr>
          <w:i/>
        </w:rPr>
      </w:pPr>
      <w:r w:rsidRPr="00775E45">
        <w:rPr>
          <w:i/>
        </w:rPr>
        <w:lastRenderedPageBreak/>
        <w:t>Fait développer en interne un outil de migration des données spécifique au client depuis un outil concurrent</w:t>
      </w:r>
    </w:p>
    <w:p w14:paraId="45C7C53B" w14:textId="6B686860" w:rsidR="00F74DE0" w:rsidRPr="00775E45" w:rsidRDefault="00F74DE0" w:rsidP="00775E45">
      <w:pPr>
        <w:pStyle w:val="Bulleted"/>
        <w:numPr>
          <w:ilvl w:val="0"/>
          <w:numId w:val="3"/>
        </w:numPr>
        <w:rPr>
          <w:i/>
        </w:rPr>
      </w:pPr>
      <w:r w:rsidRPr="00775E45">
        <w:rPr>
          <w:i/>
        </w:rPr>
        <w:t>Développé trois de rapports automatisés Power Query de source Transac-SQL (analyse de taux de charge du personnel, conseil et montage d’indicateurs pertinents)</w:t>
      </w:r>
    </w:p>
    <w:p w14:paraId="6B610AE9" w14:textId="77777777" w:rsidR="00F74DE0" w:rsidRPr="00775E45" w:rsidRDefault="00F74DE0" w:rsidP="00775E45">
      <w:pPr>
        <w:pStyle w:val="Bulleted"/>
        <w:numPr>
          <w:ilvl w:val="0"/>
          <w:numId w:val="3"/>
        </w:numPr>
        <w:rPr>
          <w:i/>
        </w:rPr>
      </w:pPr>
      <w:r w:rsidRPr="00775E45">
        <w:rPr>
          <w:i/>
        </w:rPr>
        <w:t>Recetté les rapports en interne que j’ai produit puis participé aux réunions de recette client pour corriger les anomalies en temps quasi-réel</w:t>
      </w:r>
    </w:p>
    <w:p w14:paraId="15DAD3CF" w14:textId="77777777" w:rsidR="00F74DE0" w:rsidRPr="00BF2CA8" w:rsidRDefault="00F74DE0" w:rsidP="00775E45">
      <w:pPr>
        <w:pStyle w:val="Bulleted"/>
        <w:numPr>
          <w:ilvl w:val="0"/>
          <w:numId w:val="0"/>
        </w:numPr>
        <w:ind w:left="510"/>
      </w:pPr>
    </w:p>
    <w:p w14:paraId="19B004CC" w14:textId="5692C79C" w:rsidR="00F337B2" w:rsidRDefault="00F337B2" w:rsidP="00A03040">
      <w:pPr>
        <w:pStyle w:val="Bulleted"/>
      </w:pPr>
      <w:r>
        <w:rPr>
          <w:b/>
          <w:color w:val="683266"/>
        </w:rPr>
        <w:t xml:space="preserve">2016 </w:t>
      </w:r>
      <w:r w:rsidRPr="00295180">
        <w:rPr>
          <w:color w:val="683266"/>
        </w:rPr>
        <w:t xml:space="preserve">Direction </w:t>
      </w:r>
      <w:r>
        <w:rPr>
          <w:color w:val="683266"/>
        </w:rPr>
        <w:t xml:space="preserve"> Technique des Projets  de </w:t>
      </w:r>
      <w:r>
        <w:rPr>
          <w:b/>
          <w:color w:val="B7B606"/>
        </w:rPr>
        <w:t xml:space="preserve">Liebherr </w:t>
      </w:r>
      <w:r w:rsidR="004D445F">
        <w:rPr>
          <w:b/>
          <w:color w:val="B7B606"/>
        </w:rPr>
        <w:t xml:space="preserve">Aerospace </w:t>
      </w:r>
      <w:r>
        <w:rPr>
          <w:b/>
          <w:color w:val="B7B606"/>
        </w:rPr>
        <w:t xml:space="preserve">France </w:t>
      </w:r>
      <w:r>
        <w:rPr>
          <w:b/>
          <w:color w:val="683266"/>
        </w:rPr>
        <w:t xml:space="preserve"> à Toulouse </w:t>
      </w:r>
      <w:r>
        <w:t xml:space="preserve">Mission de mise en place et de développement d’une gestion de programme </w:t>
      </w:r>
      <w:r w:rsidR="008C4EEF">
        <w:t>assortis de rapports Power Query liés à la méthode KIDs</w:t>
      </w:r>
      <w:r>
        <w:t xml:space="preserve">  sur un environnement </w:t>
      </w:r>
      <w:r w:rsidR="008C4EEF">
        <w:t xml:space="preserve">SQL Server </w:t>
      </w:r>
      <w:r>
        <w:t xml:space="preserve">SharePoint </w:t>
      </w:r>
      <w:r w:rsidR="008C4EEF">
        <w:t>et Project Server</w:t>
      </w:r>
      <w:r>
        <w:t>. Fonctionnement en méthode semi-agile</w:t>
      </w:r>
      <w:r w:rsidR="007D60BE">
        <w:t>, gestion fine des droits</w:t>
      </w:r>
      <w:r>
        <w:t>.</w:t>
      </w:r>
    </w:p>
    <w:p w14:paraId="5800830A" w14:textId="26AFE888" w:rsidR="00E03E25" w:rsidRDefault="00E03E25" w:rsidP="00E03E25">
      <w:pPr>
        <w:pStyle w:val="Bulleted"/>
        <w:numPr>
          <w:ilvl w:val="0"/>
          <w:numId w:val="0"/>
        </w:numPr>
        <w:ind w:left="510" w:hanging="340"/>
      </w:pPr>
    </w:p>
    <w:p w14:paraId="45787156" w14:textId="77777777" w:rsidR="00E03E25" w:rsidRPr="00BF2CA8" w:rsidRDefault="00E03E25" w:rsidP="00E03E25">
      <w:pPr>
        <w:pStyle w:val="Bulleted"/>
        <w:numPr>
          <w:ilvl w:val="0"/>
          <w:numId w:val="0"/>
        </w:numPr>
        <w:ind w:left="510" w:hanging="340"/>
      </w:pPr>
    </w:p>
    <w:p w14:paraId="1EFCA4A3" w14:textId="443B5C6F" w:rsidR="00BF2CA8" w:rsidRPr="00BF2CA8" w:rsidRDefault="00BF2CA8" w:rsidP="00A03040">
      <w:pPr>
        <w:pStyle w:val="Bulleted"/>
      </w:pPr>
      <w:r>
        <w:rPr>
          <w:b/>
          <w:color w:val="683266"/>
        </w:rPr>
        <w:t xml:space="preserve">2016 </w:t>
      </w:r>
      <w:r w:rsidRPr="00295180">
        <w:rPr>
          <w:color w:val="683266"/>
        </w:rPr>
        <w:t xml:space="preserve">Direction </w:t>
      </w:r>
      <w:r>
        <w:rPr>
          <w:color w:val="683266"/>
        </w:rPr>
        <w:t xml:space="preserve"> Technique des Projets </w:t>
      </w:r>
      <w:r w:rsidR="00DB2373">
        <w:rPr>
          <w:color w:val="683266"/>
        </w:rPr>
        <w:t xml:space="preserve"> de </w:t>
      </w:r>
      <w:r>
        <w:rPr>
          <w:b/>
          <w:color w:val="B7B606"/>
        </w:rPr>
        <w:t xml:space="preserve">Liebherr France </w:t>
      </w:r>
      <w:r>
        <w:rPr>
          <w:b/>
          <w:color w:val="683266"/>
        </w:rPr>
        <w:t xml:space="preserve"> </w:t>
      </w:r>
      <w:r w:rsidR="00241BFA">
        <w:rPr>
          <w:b/>
          <w:color w:val="683266"/>
        </w:rPr>
        <w:t xml:space="preserve">à Toulouse </w:t>
      </w:r>
      <w:r>
        <w:t xml:space="preserve">Mission de conception </w:t>
      </w:r>
      <w:r w:rsidR="00241BFA">
        <w:t xml:space="preserve">de mise en place </w:t>
      </w:r>
      <w:r>
        <w:t xml:space="preserve">et de réalisation de rapports de contrôle </w:t>
      </w:r>
      <w:r w:rsidR="002D2618">
        <w:t xml:space="preserve">de </w:t>
      </w:r>
      <w:r w:rsidR="00241BFA">
        <w:t>financiers</w:t>
      </w:r>
      <w:r w:rsidR="00DB2373">
        <w:t xml:space="preserve"> et </w:t>
      </w:r>
      <w:r w:rsidR="002D2618">
        <w:t>de rapport budgétaire et planning</w:t>
      </w:r>
      <w:r>
        <w:t xml:space="preserve">  </w:t>
      </w:r>
      <w:r w:rsidR="00241BFA">
        <w:t xml:space="preserve">sur un environnement </w:t>
      </w:r>
      <w:r>
        <w:t xml:space="preserve">Project Server et SharePoint en interface avec une base de fiches programmes </w:t>
      </w:r>
      <w:r w:rsidR="00241BFA">
        <w:t>externe</w:t>
      </w:r>
      <w:r w:rsidR="00DB2373">
        <w:t>. Fonctionnement en méthode agile.</w:t>
      </w:r>
    </w:p>
    <w:p w14:paraId="786690C5" w14:textId="71C76A8D" w:rsidR="00EC31A7" w:rsidRPr="002D2618" w:rsidRDefault="00EC31A7" w:rsidP="00A03040">
      <w:pPr>
        <w:pStyle w:val="Bulleted"/>
      </w:pPr>
      <w:r>
        <w:rPr>
          <w:b/>
          <w:color w:val="683266"/>
        </w:rPr>
        <w:t xml:space="preserve">2016 </w:t>
      </w:r>
      <w:r w:rsidRPr="007E17B0">
        <w:rPr>
          <w:color w:val="683266"/>
        </w:rPr>
        <w:t>Direction des projet et Direction Générale de</w:t>
      </w:r>
      <w:r>
        <w:rPr>
          <w:b/>
          <w:color w:val="683266"/>
        </w:rPr>
        <w:t xml:space="preserve"> </w:t>
      </w:r>
      <w:r w:rsidRPr="00EC31A7">
        <w:rPr>
          <w:b/>
          <w:color w:val="B7B606"/>
        </w:rPr>
        <w:t xml:space="preserve">VEKIA </w:t>
      </w:r>
      <w:r w:rsidR="002D2618">
        <w:rPr>
          <w:b/>
          <w:color w:val="683266"/>
        </w:rPr>
        <w:t xml:space="preserve">à Lille </w:t>
      </w:r>
      <w:r w:rsidRPr="002D2618">
        <w:rPr>
          <w:color w:val="683266"/>
        </w:rPr>
        <w:t xml:space="preserve">et </w:t>
      </w:r>
      <w:r w:rsidR="002D2618" w:rsidRPr="002D2618">
        <w:rPr>
          <w:color w:val="683266"/>
        </w:rPr>
        <w:t>Direction Générale</w:t>
      </w:r>
      <w:r w:rsidR="002D2618">
        <w:rPr>
          <w:b/>
          <w:color w:val="B7B606"/>
        </w:rPr>
        <w:t xml:space="preserve"> </w:t>
      </w:r>
      <w:r w:rsidRPr="00EC31A7">
        <w:rPr>
          <w:b/>
          <w:color w:val="B7B606"/>
        </w:rPr>
        <w:t>ADN</w:t>
      </w:r>
      <w:r>
        <w:rPr>
          <w:b/>
          <w:color w:val="B7B606"/>
        </w:rPr>
        <w:t xml:space="preserve"> </w:t>
      </w:r>
      <w:r w:rsidR="002D2618">
        <w:rPr>
          <w:b/>
          <w:color w:val="683266"/>
        </w:rPr>
        <w:t xml:space="preserve">à Levallois </w:t>
      </w:r>
      <w:r>
        <w:t>Mission de maintenance et d’as</w:t>
      </w:r>
      <w:r w:rsidR="0032376B">
        <w:t>s</w:t>
      </w:r>
      <w:r>
        <w:t xml:space="preserve">istance des utilisateurs </w:t>
      </w:r>
      <w:r w:rsidR="0032376B">
        <w:t xml:space="preserve">sous forme de carnets de tickets </w:t>
      </w:r>
      <w:r>
        <w:t xml:space="preserve">dans le cadre </w:t>
      </w:r>
      <w:r w:rsidR="0032376B">
        <w:t xml:space="preserve">de rapports financiers et </w:t>
      </w:r>
      <w:r>
        <w:t>d’une gestion financière à base de feuille de temps et de planification sous Project OnLine</w:t>
      </w:r>
    </w:p>
    <w:p w14:paraId="56032A42" w14:textId="74CE64AD" w:rsidR="002D2618" w:rsidRPr="002D2618" w:rsidRDefault="002D2618" w:rsidP="00A03040">
      <w:pPr>
        <w:pStyle w:val="Bulleted"/>
      </w:pPr>
      <w:r w:rsidRPr="00DE2DDB">
        <w:rPr>
          <w:b/>
          <w:color w:val="683266"/>
        </w:rPr>
        <w:t>201</w:t>
      </w:r>
      <w:r>
        <w:rPr>
          <w:b/>
          <w:color w:val="683266"/>
        </w:rPr>
        <w:t>5</w:t>
      </w:r>
      <w:r>
        <w:t xml:space="preserve"> Formation à l’utilisation de SQL Reporting Services </w:t>
      </w:r>
      <w:r w:rsidRPr="00295180">
        <w:rPr>
          <w:color w:val="683266"/>
        </w:rPr>
        <w:t>du</w:t>
      </w:r>
      <w:r>
        <w:rPr>
          <w:b/>
          <w:color w:val="683266"/>
        </w:rPr>
        <w:t xml:space="preserve"> </w:t>
      </w:r>
      <w:r w:rsidRPr="00295180">
        <w:rPr>
          <w:b/>
          <w:color w:val="B7B606"/>
        </w:rPr>
        <w:t>CIMUT</w:t>
      </w:r>
      <w:r>
        <w:rPr>
          <w:b/>
          <w:color w:val="B7B606"/>
        </w:rPr>
        <w:t xml:space="preserve"> </w:t>
      </w:r>
      <w:r w:rsidRPr="002D2618">
        <w:t xml:space="preserve">à </w:t>
      </w:r>
      <w:r w:rsidRPr="002D2618">
        <w:rPr>
          <w:b/>
          <w:color w:val="683266"/>
        </w:rPr>
        <w:t>Quimper</w:t>
      </w:r>
      <w:r w:rsidRPr="002D2618">
        <w:t xml:space="preserve"> à partir de requetes SQL Server et de Report Builder.</w:t>
      </w:r>
    </w:p>
    <w:p w14:paraId="6CFFC40B" w14:textId="1E36948F" w:rsidR="00990B7F" w:rsidRDefault="00444E26" w:rsidP="00A03040">
      <w:pPr>
        <w:pStyle w:val="Bulleted"/>
      </w:pPr>
      <w:r>
        <w:rPr>
          <w:b/>
          <w:color w:val="683266"/>
          <w:szCs w:val="21"/>
        </w:rPr>
        <w:t xml:space="preserve">2014 </w:t>
      </w:r>
      <w:r w:rsidR="008C4EEF">
        <w:rPr>
          <w:b/>
          <w:color w:val="683266"/>
          <w:szCs w:val="21"/>
        </w:rPr>
        <w:t xml:space="preserve">-2019 </w:t>
      </w:r>
      <w:r w:rsidRPr="00990B7F">
        <w:rPr>
          <w:color w:val="683266"/>
          <w:szCs w:val="21"/>
        </w:rPr>
        <w:t>D</w:t>
      </w:r>
      <w:r w:rsidRPr="00990B7F">
        <w:rPr>
          <w:rFonts w:hint="eastAsia"/>
          <w:color w:val="683266"/>
          <w:szCs w:val="21"/>
        </w:rPr>
        <w:t>i</w:t>
      </w:r>
      <w:r w:rsidRPr="00990B7F">
        <w:rPr>
          <w:color w:val="683266"/>
          <w:szCs w:val="21"/>
        </w:rPr>
        <w:t xml:space="preserve">rection du Développement de la société </w:t>
      </w:r>
      <w:r w:rsidR="00990B7F">
        <w:rPr>
          <w:color w:val="683266"/>
          <w:szCs w:val="21"/>
        </w:rPr>
        <w:t xml:space="preserve">allemande </w:t>
      </w:r>
      <w:r w:rsidRPr="00990B7F">
        <w:rPr>
          <w:color w:val="683266"/>
          <w:szCs w:val="21"/>
        </w:rPr>
        <w:t>d’Eolienne</w:t>
      </w:r>
      <w:r>
        <w:rPr>
          <w:b/>
          <w:color w:val="683266"/>
          <w:szCs w:val="21"/>
        </w:rPr>
        <w:t xml:space="preserve"> </w:t>
      </w:r>
      <w:r w:rsidR="00990B7F" w:rsidRPr="00990B7F">
        <w:rPr>
          <w:b/>
          <w:color w:val="B7B606"/>
          <w:szCs w:val="21"/>
        </w:rPr>
        <w:t>OSTWIND</w:t>
      </w:r>
      <w:r w:rsidR="00990B7F">
        <w:rPr>
          <w:b/>
          <w:color w:val="683266"/>
          <w:szCs w:val="21"/>
        </w:rPr>
        <w:t xml:space="preserve"> </w:t>
      </w:r>
      <w:r w:rsidR="00990B7F" w:rsidRPr="00423206">
        <w:t>Mission de mise en place de Microsoft Project OnLine</w:t>
      </w:r>
      <w:r w:rsidR="008C4EEF">
        <w:t xml:space="preserve"> (365)</w:t>
      </w:r>
      <w:r w:rsidR="00990B7F" w:rsidRPr="00423206">
        <w:t xml:space="preserve">, </w:t>
      </w:r>
      <w:r w:rsidR="008C4EEF">
        <w:t>conseil sur l’in</w:t>
      </w:r>
      <w:r w:rsidR="00071120">
        <w:t xml:space="preserve">tégrationd’Azure AD  avec Active Directory, </w:t>
      </w:r>
      <w:r w:rsidR="00990B7F" w:rsidRPr="00423206">
        <w:t xml:space="preserve">conseil et </w:t>
      </w:r>
      <w:r w:rsidR="008C4EEF">
        <w:t>rapports de suivi des dates des jalons clés sous Power Query d’Excel 365.</w:t>
      </w:r>
    </w:p>
    <w:p w14:paraId="788FCC5E" w14:textId="77777777" w:rsidR="00071120" w:rsidRDefault="00071120" w:rsidP="00E03E25">
      <w:pPr>
        <w:pStyle w:val="Bulleted"/>
        <w:numPr>
          <w:ilvl w:val="0"/>
          <w:numId w:val="0"/>
        </w:numPr>
        <w:ind w:left="510"/>
        <w:rPr>
          <w:color w:val="683266"/>
          <w:szCs w:val="21"/>
        </w:rPr>
      </w:pPr>
      <w:r>
        <w:rPr>
          <w:color w:val="683266"/>
          <w:szCs w:val="21"/>
        </w:rPr>
        <w:t>Pour ces deux formations j’ai :</w:t>
      </w:r>
    </w:p>
    <w:p w14:paraId="3FA03666" w14:textId="77777777" w:rsidR="00071120" w:rsidRDefault="00071120" w:rsidP="00071120">
      <w:pPr>
        <w:pStyle w:val="Bulleted"/>
        <w:numPr>
          <w:ilvl w:val="0"/>
          <w:numId w:val="3"/>
        </w:numPr>
        <w:rPr>
          <w:szCs w:val="19"/>
        </w:rPr>
      </w:pPr>
      <w:r>
        <w:rPr>
          <w:szCs w:val="19"/>
        </w:rPr>
        <w:t xml:space="preserve">Identifié les niveaux et besoins en formation </w:t>
      </w:r>
      <w:r w:rsidRPr="00A03040">
        <w:rPr>
          <w:szCs w:val="19"/>
          <w:u w:val="single"/>
        </w:rPr>
        <w:t>Power BI</w:t>
      </w:r>
      <w:r>
        <w:rPr>
          <w:szCs w:val="19"/>
        </w:rPr>
        <w:t xml:space="preserve"> </w:t>
      </w:r>
    </w:p>
    <w:p w14:paraId="0053B176" w14:textId="77777777" w:rsidR="00071120" w:rsidRDefault="00071120" w:rsidP="00071120">
      <w:pPr>
        <w:pStyle w:val="Bulleted"/>
        <w:numPr>
          <w:ilvl w:val="0"/>
          <w:numId w:val="3"/>
        </w:numPr>
      </w:pPr>
      <w:r>
        <w:t>Montré les différences entre outil Power BI service, Power BI Desktop, publication et partages de rapports Power BI, et entre les différentes licences requises</w:t>
      </w:r>
    </w:p>
    <w:p w14:paraId="2EEDEC52" w14:textId="40050DB5" w:rsidR="00071120" w:rsidRDefault="00071120" w:rsidP="00830E65">
      <w:pPr>
        <w:pStyle w:val="Bulleted"/>
        <w:numPr>
          <w:ilvl w:val="0"/>
          <w:numId w:val="3"/>
        </w:numPr>
      </w:pPr>
      <w:r>
        <w:t>Présenté les points clés de l’ergonomie</w:t>
      </w:r>
    </w:p>
    <w:p w14:paraId="4F667632" w14:textId="77777777" w:rsidR="00071120" w:rsidRPr="00990B7F" w:rsidRDefault="00071120" w:rsidP="00071120">
      <w:pPr>
        <w:pStyle w:val="Bulleted"/>
        <w:numPr>
          <w:ilvl w:val="0"/>
          <w:numId w:val="0"/>
        </w:numPr>
        <w:ind w:left="510"/>
      </w:pPr>
    </w:p>
    <w:p w14:paraId="6CFFC40D" w14:textId="206013DE" w:rsidR="00BE1D15" w:rsidRPr="00262270" w:rsidRDefault="00BE1D15" w:rsidP="00A03040">
      <w:pPr>
        <w:pStyle w:val="Bulleted"/>
      </w:pPr>
      <w:r w:rsidRPr="00262270">
        <w:rPr>
          <w:b/>
          <w:color w:val="683266"/>
          <w:szCs w:val="21"/>
        </w:rPr>
        <w:t>2012</w:t>
      </w:r>
      <w:r w:rsidR="00AE24C8">
        <w:rPr>
          <w:b/>
          <w:color w:val="683266"/>
          <w:szCs w:val="21"/>
        </w:rPr>
        <w:t xml:space="preserve"> -2015</w:t>
      </w:r>
      <w:r w:rsidRPr="00262270">
        <w:rPr>
          <w:b/>
          <w:color w:val="683266"/>
          <w:szCs w:val="21"/>
        </w:rPr>
        <w:t xml:space="preserve"> </w:t>
      </w:r>
      <w:r w:rsidR="006B3DF6">
        <w:rPr>
          <w:b/>
          <w:color w:val="683266"/>
          <w:szCs w:val="21"/>
        </w:rPr>
        <w:t xml:space="preserve"> </w:t>
      </w:r>
      <w:r w:rsidR="006B3DF6" w:rsidRPr="006B3DF6">
        <w:t>SDSI du</w:t>
      </w:r>
      <w:r w:rsidR="006B3DF6">
        <w:rPr>
          <w:b/>
          <w:color w:val="683266"/>
          <w:szCs w:val="21"/>
        </w:rPr>
        <w:t xml:space="preserve"> </w:t>
      </w:r>
      <w:r w:rsidR="008630C3">
        <w:rPr>
          <w:b/>
          <w:color w:val="683266"/>
          <w:szCs w:val="21"/>
        </w:rPr>
        <w:t xml:space="preserve">groupe </w:t>
      </w:r>
      <w:r>
        <w:rPr>
          <w:b/>
          <w:color w:val="B7B606"/>
          <w:szCs w:val="21"/>
        </w:rPr>
        <w:t>Ministère du Travail</w:t>
      </w:r>
      <w:r w:rsidRPr="00262270">
        <w:rPr>
          <w:b/>
          <w:color w:val="683266"/>
          <w:szCs w:val="21"/>
        </w:rPr>
        <w:t xml:space="preserve"> </w:t>
      </w:r>
      <w:r w:rsidR="008630C3" w:rsidRPr="008630C3">
        <w:rPr>
          <w:b/>
          <w:color w:val="B7B606"/>
          <w:szCs w:val="21"/>
        </w:rPr>
        <w:t>et de la Santé</w:t>
      </w:r>
      <w:r w:rsidR="008630C3">
        <w:rPr>
          <w:b/>
          <w:color w:val="683266"/>
          <w:szCs w:val="21"/>
        </w:rPr>
        <w:t xml:space="preserve"> </w:t>
      </w:r>
      <w:r w:rsidR="00AE24C8">
        <w:t xml:space="preserve">Prise de connaissance, </w:t>
      </w:r>
      <w:r w:rsidR="005D061F">
        <w:t xml:space="preserve">cadrage, </w:t>
      </w:r>
      <w:r w:rsidR="00AE24C8">
        <w:t>S</w:t>
      </w:r>
      <w:r w:rsidRPr="00BE1D15">
        <w:t>pécification</w:t>
      </w:r>
      <w:r>
        <w:t>s</w:t>
      </w:r>
      <w:r>
        <w:rPr>
          <w:b/>
          <w:color w:val="683266"/>
          <w:szCs w:val="21"/>
        </w:rPr>
        <w:t xml:space="preserve"> </w:t>
      </w:r>
      <w:r w:rsidR="00AE24C8" w:rsidRPr="00AE24C8">
        <w:t>Fonctionnelles</w:t>
      </w:r>
      <w:r w:rsidR="008630C3">
        <w:t xml:space="preserve"> (convergence)</w:t>
      </w:r>
      <w:r w:rsidR="00AE24C8" w:rsidRPr="00AE24C8">
        <w:t xml:space="preserve">, </w:t>
      </w:r>
      <w:r w:rsidR="00AE24C8">
        <w:t xml:space="preserve">Atelier de Conduite du changement, </w:t>
      </w:r>
      <w:r w:rsidR="00AE24C8" w:rsidRPr="00AE24C8">
        <w:t>Dossier d’Architecture Technique, Conception d’interface avec un logiciel financier,</w:t>
      </w:r>
      <w:r w:rsidR="00AE24C8">
        <w:rPr>
          <w:b/>
          <w:color w:val="683266"/>
          <w:szCs w:val="21"/>
        </w:rPr>
        <w:t xml:space="preserve"> </w:t>
      </w:r>
      <w:r>
        <w:t xml:space="preserve">Installation Paramétrage, Développement de spécifiques et déploiement d’une solution de </w:t>
      </w:r>
      <w:r w:rsidR="006B3DF6">
        <w:t xml:space="preserve">rapports </w:t>
      </w:r>
      <w:r>
        <w:t xml:space="preserve"> sous </w:t>
      </w:r>
      <w:r w:rsidR="00E03E25">
        <w:t>SQL Server Reporting Services.</w:t>
      </w:r>
    </w:p>
    <w:bookmarkEnd w:id="0"/>
    <w:p w14:paraId="6CFFC481" w14:textId="77777777" w:rsidR="007C7A93" w:rsidRDefault="007C7A93" w:rsidP="00A03040">
      <w:pPr>
        <w:pStyle w:val="Bulleted"/>
        <w:numPr>
          <w:ilvl w:val="0"/>
          <w:numId w:val="0"/>
        </w:numPr>
        <w:ind w:left="170"/>
      </w:pPr>
    </w:p>
    <w:p w14:paraId="6CFFC482" w14:textId="77777777" w:rsidR="00B214B2" w:rsidRDefault="00B214B2" w:rsidP="00A03040">
      <w:pPr>
        <w:pStyle w:val="Bulleted"/>
        <w:numPr>
          <w:ilvl w:val="0"/>
          <w:numId w:val="0"/>
        </w:numPr>
        <w:ind w:left="170"/>
      </w:pPr>
    </w:p>
    <w:p w14:paraId="6CFFC483" w14:textId="77777777" w:rsidR="00B214B2" w:rsidRDefault="00B214B2" w:rsidP="00A03040">
      <w:pPr>
        <w:pStyle w:val="Bulleted"/>
        <w:numPr>
          <w:ilvl w:val="0"/>
          <w:numId w:val="0"/>
        </w:numPr>
      </w:pPr>
      <w:r>
        <w:t>Autres réalisations (1982-2001)</w:t>
      </w:r>
    </w:p>
    <w:p w14:paraId="6CFFC484" w14:textId="77777777" w:rsidR="00B214B2" w:rsidRDefault="008D4912">
      <w:pPr>
        <w:pStyle w:val="nomdesocitun"/>
        <w:tabs>
          <w:tab w:val="left" w:pos="2160"/>
          <w:tab w:val="right" w:pos="6480"/>
          <w:tab w:val="num" w:pos="9900"/>
        </w:tabs>
        <w:spacing w:before="240" w:beforeAutospacing="0" w:after="40" w:afterAutospacing="0"/>
        <w:ind w:left="4665" w:hanging="4665"/>
        <w:jc w:val="both"/>
        <w:rPr>
          <w:rFonts w:ascii="FuturaA Bk BT" w:hAnsi="FuturaA Bk BT"/>
          <w:sz w:val="19"/>
        </w:rPr>
      </w:pPr>
      <w:r>
        <w:rPr>
          <w:noProof/>
          <w:sz w:val="19"/>
        </w:rPr>
        <mc:AlternateContent>
          <mc:Choice Requires="wps">
            <w:drawing>
              <wp:anchor distT="0" distB="0" distL="114300" distR="114300" simplePos="0" relativeHeight="251658752" behindDoc="0" locked="0" layoutInCell="1" allowOverlap="1" wp14:anchorId="6CFFC498" wp14:editId="6CFFC499">
                <wp:simplePos x="0" y="0"/>
                <wp:positionH relativeFrom="column">
                  <wp:posOffset>0</wp:posOffset>
                </wp:positionH>
                <wp:positionV relativeFrom="paragraph">
                  <wp:posOffset>18415</wp:posOffset>
                </wp:positionV>
                <wp:extent cx="6515100" cy="0"/>
                <wp:effectExtent l="9525" t="8890" r="9525" b="10160"/>
                <wp:wrapNone/>
                <wp:docPr id="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4E855" id="Line 1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5pt" to="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" strokecolor="silver"/>
            </w:pict>
          </mc:Fallback>
        </mc:AlternateContent>
      </w:r>
      <w:r w:rsidR="00B214B2">
        <w:rPr>
          <w:rFonts w:ascii="FuturaA Bk BT" w:hAnsi="FuturaA Bk BT"/>
          <w:color w:val="800080"/>
          <w:sz w:val="19"/>
        </w:rPr>
        <w:t>2001-1998</w:t>
      </w:r>
      <w:r w:rsidR="00B214B2">
        <w:rPr>
          <w:rFonts w:ascii="FuturaA Bk BT" w:hAnsi="FuturaA Bk BT" w:cs="Times New Roman"/>
          <w:sz w:val="19"/>
          <w:szCs w:val="14"/>
        </w:rPr>
        <w:t>  </w:t>
      </w:r>
      <w:r w:rsidR="00B214B2">
        <w:rPr>
          <w:rFonts w:ascii="FuturaA Bk BT" w:eastAsia="SimSun" w:hAnsi="FuturaA Bk BT"/>
          <w:b/>
          <w:bCs/>
          <w:noProof/>
          <w:color w:val="B7B606"/>
          <w:sz w:val="19"/>
          <w:lang w:eastAsia="en-US"/>
        </w:rPr>
        <w:t>ORESYS CONSULT</w:t>
      </w:r>
      <w:r w:rsidR="00B214B2">
        <w:rPr>
          <w:rFonts w:ascii="FuturaA Bk BT" w:hAnsi="FuturaA Bk BT"/>
          <w:sz w:val="19"/>
        </w:rPr>
        <w:t>,  Paris - Consultant IT</w:t>
      </w:r>
    </w:p>
    <w:p w14:paraId="6CFFC486" w14:textId="32471B5E" w:rsidR="00B214B2" w:rsidRDefault="0053792D" w:rsidP="00A03040">
      <w:pPr>
        <w:pStyle w:val="Bulleted"/>
        <w:numPr>
          <w:ilvl w:val="0"/>
          <w:numId w:val="4"/>
        </w:numPr>
      </w:pPr>
      <w:r>
        <w:t xml:space="preserve">PMO en </w:t>
      </w:r>
      <w:r w:rsidR="00B214B2">
        <w:t xml:space="preserve">Assistance à Maîtrise d'Ouvrage </w:t>
      </w:r>
      <w:r w:rsidR="00DA3925">
        <w:t>de 1 an ½ en charge du</w:t>
      </w:r>
      <w:r w:rsidR="00B214B2">
        <w:t xml:space="preserve"> suivi de l'avancement de la plateforme BackOffice AIde en ligne et RH du Centre d'appel </w:t>
      </w:r>
      <w:r w:rsidR="00B214B2" w:rsidRPr="00DA3925">
        <w:rPr>
          <w:b/>
        </w:rPr>
        <w:t>BNP Paribas</w:t>
      </w:r>
      <w:r w:rsidR="00B214B2">
        <w:t xml:space="preserve"> </w:t>
      </w:r>
    </w:p>
    <w:p w14:paraId="6CFFC489" w14:textId="4D2210A9" w:rsidR="00B214B2" w:rsidRDefault="00B214B2">
      <w:pPr>
        <w:pStyle w:val="nomdesocitun"/>
        <w:tabs>
          <w:tab w:val="num" w:pos="9900"/>
        </w:tabs>
        <w:spacing w:before="240" w:beforeAutospacing="0" w:after="40" w:afterAutospacing="0"/>
        <w:rPr>
          <w:sz w:val="19"/>
        </w:rPr>
      </w:pPr>
      <w:r>
        <w:rPr>
          <w:rFonts w:ascii="FuturaA Bk BT" w:hAnsi="FuturaA Bk BT"/>
          <w:color w:val="800080"/>
          <w:sz w:val="19"/>
        </w:rPr>
        <w:t>1991–1998</w:t>
      </w:r>
      <w:r>
        <w:rPr>
          <w:rFonts w:ascii="FuturaA Bk BT" w:hAnsi="FuturaA Bk BT"/>
          <w:sz w:val="19"/>
        </w:rPr>
        <w:t xml:space="preserve"> - </w:t>
      </w:r>
      <w:r>
        <w:rPr>
          <w:rFonts w:ascii="FuturaA Bk BT" w:eastAsia="SimSun" w:hAnsi="FuturaA Bk BT"/>
          <w:b/>
          <w:bCs/>
          <w:noProof/>
          <w:color w:val="B7B606"/>
          <w:sz w:val="19"/>
          <w:lang w:eastAsia="en-US"/>
        </w:rPr>
        <w:t xml:space="preserve">MICROSOFT- </w:t>
      </w:r>
      <w:r>
        <w:rPr>
          <w:rFonts w:ascii="FuturaA Bk BT" w:hAnsi="FuturaA Bk BT"/>
          <w:sz w:val="19"/>
        </w:rPr>
        <w:t xml:space="preserve"> Les Ulis </w:t>
      </w:r>
      <w:r w:rsidR="00F419C9">
        <w:rPr>
          <w:rFonts w:ascii="FuturaA Bk BT" w:hAnsi="FuturaA Bk BT"/>
          <w:sz w:val="19"/>
        </w:rPr>
        <w:t>–</w:t>
      </w:r>
      <w:r>
        <w:rPr>
          <w:rFonts w:ascii="FuturaA Bk BT" w:hAnsi="FuturaA Bk BT"/>
          <w:sz w:val="19"/>
        </w:rPr>
        <w:t xml:space="preserve"> </w:t>
      </w:r>
      <w:r w:rsidR="00F419C9">
        <w:rPr>
          <w:rFonts w:ascii="FuturaA Bk BT" w:hAnsi="FuturaA Bk BT"/>
          <w:sz w:val="19"/>
        </w:rPr>
        <w:t>Chef de produit</w:t>
      </w:r>
      <w:r>
        <w:rPr>
          <w:rFonts w:ascii="FuturaA Bk BT" w:hAnsi="FuturaA Bk BT"/>
          <w:sz w:val="19"/>
        </w:rPr>
        <w:t xml:space="preserve"> Microsoft Project</w:t>
      </w:r>
      <w:r w:rsidR="00F419C9">
        <w:rPr>
          <w:rFonts w:ascii="FuturaA Bk BT" w:hAnsi="FuturaA Bk BT"/>
          <w:sz w:val="19"/>
        </w:rPr>
        <w:t xml:space="preserve"> Office et Windows grand comptes</w:t>
      </w:r>
      <w:r>
        <w:rPr>
          <w:sz w:val="19"/>
        </w:rPr>
        <w:tab/>
      </w:r>
    </w:p>
    <w:p w14:paraId="6CFFC48A" w14:textId="195C1298" w:rsidR="00B214B2" w:rsidRDefault="00132425" w:rsidP="00A03040">
      <w:pPr>
        <w:pStyle w:val="Bulleted"/>
        <w:numPr>
          <w:ilvl w:val="0"/>
          <w:numId w:val="4"/>
        </w:numPr>
      </w:pPr>
      <w:r>
        <w:t xml:space="preserve">Prévisions de vente, gestion des stocks Hardware, </w:t>
      </w:r>
      <w:r w:rsidR="00F419C9">
        <w:t>Analyse des ventes</w:t>
      </w:r>
      <w:r w:rsidR="0053792D">
        <w:t xml:space="preserve">, </w:t>
      </w:r>
      <w:r w:rsidR="00B214B2">
        <w:t xml:space="preserve">Gère un budget de 1 MF, prépare les plans Marketing, interface avec l'équipe US, organise des </w:t>
      </w:r>
      <w:r w:rsidR="00B214B2">
        <w:lastRenderedPageBreak/>
        <w:t>évenements </w:t>
      </w:r>
      <w:r w:rsidR="00DB2373">
        <w:t>autour des bénéfices des solutions Microsoft</w:t>
      </w:r>
      <w:r w:rsidR="0053792D">
        <w:t xml:space="preserve"> pour les utilisateurs et les directions.</w:t>
      </w:r>
    </w:p>
    <w:sectPr w:rsidR="00B214B2" w:rsidSect="00F35432">
      <w:headerReference w:type="default" r:id="rId9"/>
      <w:footerReference w:type="default" r:id="rId10"/>
      <w:pgSz w:w="11906" w:h="16838" w:code="9"/>
      <w:pgMar w:top="1418" w:right="1466" w:bottom="1418" w:left="107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FDA05E" w14:textId="77777777" w:rsidR="00295460" w:rsidRDefault="00295460">
      <w:r>
        <w:separator/>
      </w:r>
    </w:p>
  </w:endnote>
  <w:endnote w:type="continuationSeparator" w:id="0">
    <w:p w14:paraId="70D9FF10" w14:textId="77777777" w:rsidR="00295460" w:rsidRDefault="00295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A Bk BT">
    <w:altName w:val="Century Gothic"/>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80" w:type="dxa"/>
      <w:tblInd w:w="-110" w:type="dxa"/>
      <w:tblCellMar>
        <w:left w:w="70" w:type="dxa"/>
        <w:right w:w="70" w:type="dxa"/>
      </w:tblCellMar>
      <w:tblLook w:val="0000" w:firstRow="0" w:lastRow="0" w:firstColumn="0" w:lastColumn="0" w:noHBand="0" w:noVBand="0"/>
    </w:tblPr>
    <w:tblGrid>
      <w:gridCol w:w="2324"/>
      <w:gridCol w:w="5321"/>
      <w:gridCol w:w="2435"/>
    </w:tblGrid>
    <w:tr w:rsidR="00B214B2" w14:paraId="6CFFC4A7" w14:textId="77777777">
      <w:trPr>
        <w:cantSplit/>
        <w:trHeight w:val="135"/>
      </w:trPr>
      <w:tc>
        <w:tcPr>
          <w:tcW w:w="2324" w:type="dxa"/>
        </w:tcPr>
        <w:p w14:paraId="6CFFC4A2" w14:textId="77777777" w:rsidR="00B214B2" w:rsidRDefault="00B214B2">
          <w:pPr>
            <w:pStyle w:val="En-tte"/>
            <w:spacing w:before="120"/>
            <w:rPr>
              <w:rFonts w:ascii="Helvetica" w:hAnsi="Helvetica"/>
            </w:rPr>
          </w:pPr>
        </w:p>
      </w:tc>
      <w:tc>
        <w:tcPr>
          <w:tcW w:w="5321" w:type="dxa"/>
        </w:tcPr>
        <w:p w14:paraId="6CFFC4A3" w14:textId="77777777" w:rsidR="00B214B2" w:rsidRDefault="00B214B2">
          <w:pPr>
            <w:pStyle w:val="En-tte"/>
            <w:tabs>
              <w:tab w:val="clear" w:pos="9072"/>
            </w:tabs>
            <w:spacing w:before="240"/>
            <w:jc w:val="center"/>
            <w:rPr>
              <w:rFonts w:ascii="FuturaA Bk BT" w:hAnsi="FuturaA Bk BT"/>
              <w:b/>
              <w:bCs/>
              <w:color w:val="B7B606"/>
            </w:rPr>
          </w:pPr>
        </w:p>
      </w:tc>
      <w:tc>
        <w:tcPr>
          <w:tcW w:w="2435" w:type="dxa"/>
        </w:tcPr>
        <w:p w14:paraId="6CFFC4A4" w14:textId="77777777" w:rsidR="00B214B2" w:rsidRDefault="00B214B2">
          <w:pPr>
            <w:pStyle w:val="En-tte"/>
            <w:spacing w:before="120"/>
            <w:jc w:val="right"/>
            <w:rPr>
              <w:rFonts w:ascii="FuturaA Bk BT" w:hAnsi="FuturaA Bk BT"/>
              <w:sz w:val="16"/>
            </w:rPr>
          </w:pPr>
        </w:p>
        <w:p w14:paraId="6CFFC4A5" w14:textId="77777777" w:rsidR="00B214B2" w:rsidRDefault="00B214B2">
          <w:pPr>
            <w:pStyle w:val="En-tte"/>
            <w:spacing w:before="120"/>
            <w:jc w:val="right"/>
            <w:rPr>
              <w:rStyle w:val="Numrodepage"/>
              <w:rFonts w:ascii="FuturaA Bk BT" w:hAnsi="FuturaA Bk BT"/>
              <w:sz w:val="18"/>
            </w:rPr>
          </w:pPr>
          <w:r>
            <w:rPr>
              <w:rFonts w:ascii="FuturaA Bk BT" w:hAnsi="FuturaA Bk BT"/>
              <w:sz w:val="16"/>
            </w:rPr>
            <w:t xml:space="preserve">Page </w:t>
          </w:r>
          <w:r w:rsidR="000A488F">
            <w:rPr>
              <w:rFonts w:ascii="FuturaA Bk BT" w:hAnsi="FuturaA Bk BT"/>
              <w:sz w:val="16"/>
            </w:rPr>
            <w:fldChar w:fldCharType="begin"/>
          </w:r>
          <w:r>
            <w:rPr>
              <w:rFonts w:ascii="FuturaA Bk BT" w:hAnsi="FuturaA Bk BT"/>
              <w:sz w:val="16"/>
            </w:rPr>
            <w:instrText xml:space="preserve"> PAGE </w:instrText>
          </w:r>
          <w:r w:rsidR="000A488F">
            <w:rPr>
              <w:rFonts w:ascii="FuturaA Bk BT" w:hAnsi="FuturaA Bk BT"/>
              <w:sz w:val="16"/>
            </w:rPr>
            <w:fldChar w:fldCharType="separate"/>
          </w:r>
          <w:r w:rsidR="00DC35CE">
            <w:rPr>
              <w:rFonts w:ascii="FuturaA Bk BT" w:hAnsi="FuturaA Bk BT"/>
              <w:noProof/>
              <w:sz w:val="16"/>
            </w:rPr>
            <w:t>2</w:t>
          </w:r>
          <w:r w:rsidR="000A488F">
            <w:rPr>
              <w:rFonts w:ascii="FuturaA Bk BT" w:hAnsi="FuturaA Bk BT"/>
              <w:sz w:val="16"/>
            </w:rPr>
            <w:fldChar w:fldCharType="end"/>
          </w:r>
          <w:r>
            <w:rPr>
              <w:rFonts w:ascii="FuturaA Bk BT" w:hAnsi="FuturaA Bk BT"/>
              <w:sz w:val="16"/>
            </w:rPr>
            <w:t xml:space="preserve"> sur </w:t>
          </w:r>
          <w:r w:rsidR="000A488F">
            <w:rPr>
              <w:rFonts w:ascii="FuturaA Bk BT" w:hAnsi="FuturaA Bk BT"/>
              <w:sz w:val="16"/>
            </w:rPr>
            <w:fldChar w:fldCharType="begin"/>
          </w:r>
          <w:r>
            <w:rPr>
              <w:rFonts w:ascii="FuturaA Bk BT" w:hAnsi="FuturaA Bk BT"/>
              <w:sz w:val="16"/>
            </w:rPr>
            <w:instrText xml:space="preserve"> NUMPAGES </w:instrText>
          </w:r>
          <w:r w:rsidR="000A488F">
            <w:rPr>
              <w:rFonts w:ascii="FuturaA Bk BT" w:hAnsi="FuturaA Bk BT"/>
              <w:sz w:val="16"/>
            </w:rPr>
            <w:fldChar w:fldCharType="separate"/>
          </w:r>
          <w:r w:rsidR="00DC35CE">
            <w:rPr>
              <w:rFonts w:ascii="FuturaA Bk BT" w:hAnsi="FuturaA Bk BT"/>
              <w:noProof/>
              <w:sz w:val="16"/>
            </w:rPr>
            <w:t>8</w:t>
          </w:r>
          <w:r w:rsidR="000A488F">
            <w:rPr>
              <w:rFonts w:ascii="FuturaA Bk BT" w:hAnsi="FuturaA Bk BT"/>
              <w:sz w:val="16"/>
            </w:rPr>
            <w:fldChar w:fldCharType="end"/>
          </w:r>
        </w:p>
        <w:p w14:paraId="6CFFC4A6" w14:textId="77777777" w:rsidR="00B214B2" w:rsidRDefault="00B214B2" w:rsidP="0072120F">
          <w:pPr>
            <w:pStyle w:val="En-tte"/>
            <w:spacing w:before="120"/>
            <w:jc w:val="right"/>
            <w:rPr>
              <w:rFonts w:ascii="FuturaA Bk BT" w:hAnsi="FuturaA Bk BT"/>
              <w:color w:val="683266"/>
              <w:sz w:val="18"/>
            </w:rPr>
          </w:pPr>
          <w:r>
            <w:rPr>
              <w:rStyle w:val="Numrodepage"/>
              <w:rFonts w:ascii="FuturaA Bk BT" w:hAnsi="FuturaA Bk BT"/>
              <w:color w:val="683266"/>
              <w:sz w:val="18"/>
            </w:rPr>
            <w:t>www.</w:t>
          </w:r>
          <w:r w:rsidR="0072120F">
            <w:rPr>
              <w:rStyle w:val="Numrodepage"/>
              <w:rFonts w:ascii="FuturaA Bk BT" w:hAnsi="FuturaA Bk BT"/>
              <w:color w:val="683266"/>
              <w:sz w:val="18"/>
            </w:rPr>
            <w:t>e-labor</w:t>
          </w:r>
          <w:r w:rsidR="00BA65D8">
            <w:rPr>
              <w:rStyle w:val="Numrodepage"/>
              <w:rFonts w:ascii="FuturaA Bk BT" w:hAnsi="FuturaA Bk BT"/>
              <w:color w:val="683266"/>
              <w:sz w:val="18"/>
            </w:rPr>
            <w:t>.fr</w:t>
          </w:r>
        </w:p>
      </w:tc>
    </w:tr>
  </w:tbl>
  <w:p w14:paraId="6CFFC4A8" w14:textId="77777777" w:rsidR="00B214B2" w:rsidRDefault="00B214B2">
    <w:pPr>
      <w:pStyle w:val="Pieddepage"/>
      <w:rPr>
        <w:rFonts w:ascii="FuturaA Bk BT" w:hAnsi="FuturaA Bk BT"/>
        <w:color w:val="666699"/>
        <w:sz w:val="14"/>
      </w:rPr>
    </w:pPr>
    <w:r>
      <w:rPr>
        <w:rFonts w:ascii="FuturaA Bk BT" w:hAnsi="FuturaA Bk BT"/>
        <w:color w:val="666699"/>
        <w:sz w:val="14"/>
      </w:rPr>
      <w:tab/>
    </w:r>
  </w:p>
  <w:p w14:paraId="6CFFC4A9" w14:textId="77777777" w:rsidR="00B214B2" w:rsidRDefault="00B214B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D8D1ED" w14:textId="77777777" w:rsidR="00295460" w:rsidRDefault="00295460">
      <w:r>
        <w:separator/>
      </w:r>
    </w:p>
  </w:footnote>
  <w:footnote w:type="continuationSeparator" w:id="0">
    <w:p w14:paraId="27905F1C" w14:textId="77777777" w:rsidR="00295460" w:rsidRDefault="00295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FC49E" w14:textId="77777777" w:rsidR="00B214B2" w:rsidRDefault="00B214B2">
    <w:pPr>
      <w:pStyle w:val="Pieddepage"/>
      <w:jc w:val="right"/>
      <w:rPr>
        <w:rFonts w:ascii="FuturaA Bk BT" w:hAnsi="FuturaA Bk BT"/>
        <w:color w:val="666699"/>
        <w:sz w:val="14"/>
      </w:rPr>
    </w:pPr>
    <w:r>
      <w:rPr>
        <w:rFonts w:ascii="FuturaA Bk BT" w:hAnsi="FuturaA Bk BT"/>
        <w:color w:val="666699"/>
        <w:sz w:val="14"/>
      </w:rPr>
      <w:t xml:space="preserve">Contact : </w:t>
    </w:r>
    <w:r w:rsidR="00E15470">
      <w:rPr>
        <w:rFonts w:ascii="FuturaA Bk BT" w:hAnsi="FuturaA Bk BT"/>
        <w:color w:val="666699"/>
        <w:sz w:val="14"/>
      </w:rPr>
      <w:t>Didier Maignan</w:t>
    </w:r>
  </w:p>
  <w:p w14:paraId="6CFFC49F" w14:textId="77777777" w:rsidR="00B214B2" w:rsidRDefault="00B214B2">
    <w:pPr>
      <w:pStyle w:val="En-tte"/>
      <w:tabs>
        <w:tab w:val="clear" w:pos="9072"/>
        <w:tab w:val="right" w:pos="9900"/>
      </w:tabs>
      <w:rPr>
        <w:rFonts w:ascii="FuturaA Bk BT" w:hAnsi="FuturaA Bk BT"/>
        <w:color w:val="666699"/>
        <w:sz w:val="14"/>
      </w:rPr>
    </w:pPr>
    <w:r>
      <w:rPr>
        <w:rFonts w:ascii="FuturaA Bk BT" w:hAnsi="FuturaA Bk BT"/>
        <w:b/>
        <w:bCs/>
        <w:color w:val="683266"/>
      </w:rPr>
      <w:t>DOSSIER DE COMPETENCES</w:t>
    </w:r>
    <w:r>
      <w:rPr>
        <w:rFonts w:ascii="FuturaA Bk BT" w:hAnsi="FuturaA Bk BT"/>
        <w:color w:val="666699"/>
        <w:sz w:val="14"/>
      </w:rPr>
      <w:tab/>
      <w:t xml:space="preserve">                        </w:t>
    </w:r>
    <w:r>
      <w:rPr>
        <w:rFonts w:ascii="FuturaA Bk BT" w:hAnsi="FuturaA Bk BT"/>
        <w:color w:val="666699"/>
        <w:sz w:val="14"/>
      </w:rPr>
      <w:tab/>
      <w:t xml:space="preserve">                  </w:t>
    </w:r>
    <w:r w:rsidR="00D530E9" w:rsidRPr="00D530E9">
      <w:rPr>
        <w:rFonts w:ascii="FuturaA Bk BT" w:hAnsi="FuturaA Bk BT"/>
        <w:color w:val="666699"/>
        <w:sz w:val="14"/>
      </w:rPr>
      <w:t>+</w:t>
    </w:r>
    <w:r w:rsidR="00E15470">
      <w:rPr>
        <w:rFonts w:ascii="FuturaA Bk BT" w:hAnsi="FuturaA Bk BT"/>
        <w:color w:val="666699"/>
        <w:sz w:val="14"/>
      </w:rPr>
      <w:t>06 82 46 55 35</w:t>
    </w:r>
    <w:r>
      <w:rPr>
        <w:rFonts w:ascii="FuturaA Bk BT" w:hAnsi="FuturaA Bk BT"/>
        <w:color w:val="666699"/>
        <w:sz w:val="14"/>
      </w:rPr>
      <w:t xml:space="preserve"> </w:t>
    </w:r>
  </w:p>
  <w:p w14:paraId="6CFFC4A0" w14:textId="77777777" w:rsidR="00B214B2" w:rsidRDefault="008D4912">
    <w:pPr>
      <w:pStyle w:val="En-tte"/>
      <w:tabs>
        <w:tab w:val="clear" w:pos="9072"/>
        <w:tab w:val="right" w:pos="9900"/>
      </w:tabs>
      <w:rPr>
        <w:rFonts w:ascii="FuturaA Bk BT" w:hAnsi="FuturaA Bk BT"/>
        <w:color w:val="666699"/>
        <w:sz w:val="14"/>
      </w:rPr>
    </w:pPr>
    <w:r>
      <w:rPr>
        <w:noProof/>
        <w:sz w:val="20"/>
      </w:rPr>
      <mc:AlternateContent>
        <mc:Choice Requires="wps">
          <w:drawing>
            <wp:anchor distT="0" distB="0" distL="114300" distR="114300" simplePos="0" relativeHeight="251659776" behindDoc="0" locked="0" layoutInCell="1" allowOverlap="1" wp14:anchorId="6CFFC4AA" wp14:editId="6CFFC4AB">
              <wp:simplePos x="0" y="0"/>
              <wp:positionH relativeFrom="column">
                <wp:posOffset>4440555</wp:posOffset>
              </wp:positionH>
              <wp:positionV relativeFrom="paragraph">
                <wp:posOffset>46355</wp:posOffset>
              </wp:positionV>
              <wp:extent cx="1960245" cy="283210"/>
              <wp:effectExtent l="1905" t="0" r="0" b="3810"/>
              <wp:wrapNone/>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0245"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FC4AE" w14:textId="77777777" w:rsidR="00B214B2" w:rsidRDefault="00D530E9">
                          <w:r>
                            <w:rPr>
                              <w:rStyle w:val="Numrodepage"/>
                              <w:rFonts w:ascii="FuturaA Bk BT" w:hAnsi="FuturaA Bk BT"/>
                              <w:color w:val="683266"/>
                              <w:sz w:val="18"/>
                            </w:rPr>
                            <w:t>www.</w:t>
                          </w:r>
                          <w:r w:rsidR="00262270">
                            <w:rPr>
                              <w:rStyle w:val="Numrodepage"/>
                              <w:rFonts w:ascii="FuturaA Bk BT" w:hAnsi="FuturaA Bk BT"/>
                              <w:color w:val="683266"/>
                              <w:sz w:val="18"/>
                            </w:rPr>
                            <w:t>e-labor</w:t>
                          </w:r>
                          <w:r w:rsidR="00497AD7">
                            <w:rPr>
                              <w:rStyle w:val="Numrodepage"/>
                              <w:rFonts w:ascii="FuturaA Bk BT" w:hAnsi="FuturaA Bk BT"/>
                              <w:color w:val="683266"/>
                              <w:sz w:val="18"/>
                            </w:rPr>
                            <w:t>.fr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FFC4AA" id="_x0000_t202" coordsize="21600,21600" o:spt="202" path="m,l,21600r21600,l21600,xe">
              <v:stroke joinstyle="miter"/>
              <v:path gradientshapeok="t" o:connecttype="rect"/>
            </v:shapetype>
            <v:shape id="Text Box 34" o:spid="_x0000_s1026" type="#_x0000_t202" style="position:absolute;margin-left:349.65pt;margin-top:3.65pt;width:154.35pt;height:22.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" filled="f" stroked="f">
              <v:textbox>
                <w:txbxContent>
                  <w:p w14:paraId="6CFFC4AE" w14:textId="77777777" w:rsidR="00B214B2" w:rsidRDefault="00D530E9">
                    <w:r>
                      <w:rPr>
                        <w:rStyle w:val="Numrodepage"/>
                        <w:rFonts w:ascii="FuturaA Bk BT" w:hAnsi="FuturaA Bk BT"/>
                        <w:color w:val="683266"/>
                        <w:sz w:val="18"/>
                      </w:rPr>
                      <w:t>www.</w:t>
                    </w:r>
                    <w:r w:rsidR="00262270">
                      <w:rPr>
                        <w:rStyle w:val="Numrodepage"/>
                        <w:rFonts w:ascii="FuturaA Bk BT" w:hAnsi="FuturaA Bk BT"/>
                        <w:color w:val="683266"/>
                        <w:sz w:val="18"/>
                      </w:rPr>
                      <w:t>e-labor</w:t>
                    </w:r>
                    <w:r w:rsidR="00497AD7">
                      <w:rPr>
                        <w:rStyle w:val="Numrodepage"/>
                        <w:rFonts w:ascii="FuturaA Bk BT" w:hAnsi="FuturaA Bk BT"/>
                        <w:color w:val="683266"/>
                        <w:sz w:val="18"/>
                      </w:rPr>
                      <w:t>.fr</w:t>
                    </w:r>
                  </w:p>
                </w:txbxContent>
              </v:textbox>
            </v:shape>
          </w:pict>
        </mc:Fallback>
      </mc:AlternateContent>
    </w:r>
  </w:p>
  <w:p w14:paraId="6CFFC4A1" w14:textId="77777777" w:rsidR="00B214B2" w:rsidRDefault="008D4912">
    <w:pPr>
      <w:pStyle w:val="En-tte"/>
      <w:jc w:val="right"/>
    </w:pPr>
    <w:r>
      <w:rPr>
        <w:noProof/>
      </w:rPr>
      <mc:AlternateContent>
        <mc:Choice Requires="wps">
          <w:drawing>
            <wp:anchor distT="0" distB="0" distL="114300" distR="114300" simplePos="0" relativeHeight="251658752" behindDoc="0" locked="0" layoutInCell="1" allowOverlap="1" wp14:anchorId="6CFFC4AC" wp14:editId="6CFFC4AD">
              <wp:simplePos x="0" y="0"/>
              <wp:positionH relativeFrom="column">
                <wp:posOffset>0</wp:posOffset>
              </wp:positionH>
              <wp:positionV relativeFrom="paragraph">
                <wp:posOffset>51435</wp:posOffset>
              </wp:positionV>
              <wp:extent cx="4335780" cy="0"/>
              <wp:effectExtent l="9525" t="13335" r="7620" b="5715"/>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3578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C3FEE" id="Line 3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05pt" to="341.4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" strokecolor="silver"/>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BE0832"/>
    <w:multiLevelType w:val="multilevel"/>
    <w:tmpl w:val="18C23DF8"/>
    <w:lvl w:ilvl="0">
      <w:start w:val="1"/>
      <w:numFmt w:val="bullet"/>
      <w:lvlText w:val=""/>
      <w:lvlJc w:val="left"/>
      <w:pPr>
        <w:tabs>
          <w:tab w:val="num" w:pos="530"/>
        </w:tabs>
        <w:ind w:left="530" w:hanging="360"/>
      </w:pPr>
      <w:rPr>
        <w:rFonts w:ascii="Wingdings" w:hAnsi="Wingdings" w:hint="default"/>
        <w:color w:val="800080"/>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E5774B9"/>
    <w:multiLevelType w:val="multilevel"/>
    <w:tmpl w:val="5F583F76"/>
    <w:lvl w:ilvl="0">
      <w:start w:val="1"/>
      <w:numFmt w:val="bullet"/>
      <w:lvlText w:val=""/>
      <w:lvlJc w:val="left"/>
      <w:pPr>
        <w:tabs>
          <w:tab w:val="num" w:pos="530"/>
        </w:tabs>
        <w:ind w:left="530" w:hanging="360"/>
      </w:pPr>
      <w:rPr>
        <w:rFonts w:ascii="Wingdings" w:hAnsi="Wingdings" w:hint="default"/>
        <w:color w:val="800080"/>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CD91F7B"/>
    <w:multiLevelType w:val="hybridMultilevel"/>
    <w:tmpl w:val="B790C8C8"/>
    <w:lvl w:ilvl="0" w:tplc="040C0005">
      <w:start w:val="1"/>
      <w:numFmt w:val="bullet"/>
      <w:lvlText w:val=""/>
      <w:lvlJc w:val="left"/>
      <w:pPr>
        <w:ind w:left="890" w:hanging="360"/>
      </w:pPr>
      <w:rPr>
        <w:rFonts w:ascii="Wingdings" w:hAnsi="Wingdings"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3" w15:restartNumberingAfterBreak="0">
    <w:nsid w:val="75A05636"/>
    <w:multiLevelType w:val="multilevel"/>
    <w:tmpl w:val="DEBC81A2"/>
    <w:lvl w:ilvl="0">
      <w:start w:val="1"/>
      <w:numFmt w:val="bullet"/>
      <w:pStyle w:val="Bulleted"/>
      <w:lvlText w:val=""/>
      <w:lvlJc w:val="left"/>
      <w:pPr>
        <w:tabs>
          <w:tab w:val="num" w:pos="530"/>
        </w:tabs>
        <w:ind w:left="510" w:hanging="340"/>
      </w:pPr>
      <w:rPr>
        <w:rFonts w:ascii="Wingdings" w:hAnsi="Wingdings" w:hint="default"/>
        <w:color w:val="800080"/>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6741FF0"/>
    <w:multiLevelType w:val="multilevel"/>
    <w:tmpl w:val="E3F6E2F8"/>
    <w:lvl w:ilvl="0">
      <w:start w:val="1"/>
      <w:numFmt w:val="bullet"/>
      <w:lvlText w:val=""/>
      <w:lvlJc w:val="left"/>
      <w:pPr>
        <w:tabs>
          <w:tab w:val="num" w:pos="530"/>
        </w:tabs>
        <w:ind w:left="530" w:hanging="360"/>
      </w:pPr>
      <w:rPr>
        <w:rFonts w:ascii="Wingdings" w:hAnsi="Wingdings" w:hint="default"/>
        <w:color w:val="800080"/>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1"/>
  </w:num>
  <w:num w:numId="3">
    <w:abstractNumId w:val="4"/>
  </w:num>
  <w:num w:numId="4">
    <w:abstractNumId w:val="0"/>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2"/>
  </w:num>
  <w:num w:numId="36">
    <w:abstractNumId w:val="3"/>
  </w:num>
  <w:num w:numId="37">
    <w:abstractNumId w:val="3"/>
  </w:num>
  <w:num w:numId="38">
    <w:abstractNumId w:val="3"/>
  </w:num>
  <w:num w:numId="39">
    <w:abstractNumId w:val="3"/>
  </w:num>
  <w:num w:numId="40">
    <w:abstractNumId w:val="3"/>
  </w:num>
  <w:num w:numId="41">
    <w:abstractNumId w:val="3"/>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noPunctuationKerning/>
  <w:characterSpacingControl w:val="doNotCompress"/>
  <w:hdrShapeDefaults>
    <o:shapedefaults v:ext="edit" spidmax="4097">
      <o:colormru v:ext="edit" colors="#9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925"/>
    <w:rsid w:val="00005665"/>
    <w:rsid w:val="00035B8B"/>
    <w:rsid w:val="000460A4"/>
    <w:rsid w:val="00050107"/>
    <w:rsid w:val="00071120"/>
    <w:rsid w:val="00081969"/>
    <w:rsid w:val="000841F8"/>
    <w:rsid w:val="00085ED3"/>
    <w:rsid w:val="00090720"/>
    <w:rsid w:val="000928A1"/>
    <w:rsid w:val="000A0987"/>
    <w:rsid w:val="000A488F"/>
    <w:rsid w:val="000B3220"/>
    <w:rsid w:val="000B53EB"/>
    <w:rsid w:val="000C0B59"/>
    <w:rsid w:val="000D3F0F"/>
    <w:rsid w:val="000F3B7E"/>
    <w:rsid w:val="000F6154"/>
    <w:rsid w:val="00132425"/>
    <w:rsid w:val="00142679"/>
    <w:rsid w:val="00143893"/>
    <w:rsid w:val="001547A4"/>
    <w:rsid w:val="001569C4"/>
    <w:rsid w:val="00157C62"/>
    <w:rsid w:val="001E011A"/>
    <w:rsid w:val="001E5E7E"/>
    <w:rsid w:val="001E7F90"/>
    <w:rsid w:val="00204025"/>
    <w:rsid w:val="00210E75"/>
    <w:rsid w:val="00220038"/>
    <w:rsid w:val="00241BFA"/>
    <w:rsid w:val="002610CF"/>
    <w:rsid w:val="00262270"/>
    <w:rsid w:val="0027441B"/>
    <w:rsid w:val="00295180"/>
    <w:rsid w:val="00295460"/>
    <w:rsid w:val="002A28BB"/>
    <w:rsid w:val="002C4171"/>
    <w:rsid w:val="002D2618"/>
    <w:rsid w:val="002E2A9A"/>
    <w:rsid w:val="002F290C"/>
    <w:rsid w:val="003033EC"/>
    <w:rsid w:val="00304092"/>
    <w:rsid w:val="00306F64"/>
    <w:rsid w:val="00307C00"/>
    <w:rsid w:val="003155A7"/>
    <w:rsid w:val="0032376B"/>
    <w:rsid w:val="00355F35"/>
    <w:rsid w:val="00374A76"/>
    <w:rsid w:val="00384029"/>
    <w:rsid w:val="003A6CF7"/>
    <w:rsid w:val="003B59A3"/>
    <w:rsid w:val="003E222B"/>
    <w:rsid w:val="003E38C4"/>
    <w:rsid w:val="004215D7"/>
    <w:rsid w:val="00423206"/>
    <w:rsid w:val="00432DD0"/>
    <w:rsid w:val="00444E26"/>
    <w:rsid w:val="0046025F"/>
    <w:rsid w:val="00497AD7"/>
    <w:rsid w:val="004C5905"/>
    <w:rsid w:val="004C7D90"/>
    <w:rsid w:val="004D445F"/>
    <w:rsid w:val="004F37B3"/>
    <w:rsid w:val="00500B86"/>
    <w:rsid w:val="0050594A"/>
    <w:rsid w:val="00510D7C"/>
    <w:rsid w:val="0052071E"/>
    <w:rsid w:val="00521572"/>
    <w:rsid w:val="0053792D"/>
    <w:rsid w:val="005416E8"/>
    <w:rsid w:val="00561025"/>
    <w:rsid w:val="005709A1"/>
    <w:rsid w:val="005770F7"/>
    <w:rsid w:val="00585637"/>
    <w:rsid w:val="005A2288"/>
    <w:rsid w:val="005B57B1"/>
    <w:rsid w:val="005D061F"/>
    <w:rsid w:val="005D7DA4"/>
    <w:rsid w:val="005E12D3"/>
    <w:rsid w:val="00601FD0"/>
    <w:rsid w:val="00616914"/>
    <w:rsid w:val="006203C9"/>
    <w:rsid w:val="00646C80"/>
    <w:rsid w:val="00653308"/>
    <w:rsid w:val="00653BF1"/>
    <w:rsid w:val="0066378D"/>
    <w:rsid w:val="00687006"/>
    <w:rsid w:val="006949C0"/>
    <w:rsid w:val="006B3DF6"/>
    <w:rsid w:val="006B5AC2"/>
    <w:rsid w:val="007136E8"/>
    <w:rsid w:val="00715178"/>
    <w:rsid w:val="0072120F"/>
    <w:rsid w:val="00742930"/>
    <w:rsid w:val="00775E45"/>
    <w:rsid w:val="007A044E"/>
    <w:rsid w:val="007C7A93"/>
    <w:rsid w:val="007D60BE"/>
    <w:rsid w:val="007E17B0"/>
    <w:rsid w:val="007F7D2E"/>
    <w:rsid w:val="00821D45"/>
    <w:rsid w:val="00830E65"/>
    <w:rsid w:val="008323CB"/>
    <w:rsid w:val="00855989"/>
    <w:rsid w:val="00860423"/>
    <w:rsid w:val="008630C3"/>
    <w:rsid w:val="008A3071"/>
    <w:rsid w:val="008B7478"/>
    <w:rsid w:val="008C4EEF"/>
    <w:rsid w:val="008D0174"/>
    <w:rsid w:val="008D4912"/>
    <w:rsid w:val="008D61EA"/>
    <w:rsid w:val="00932302"/>
    <w:rsid w:val="009544F5"/>
    <w:rsid w:val="00990B7F"/>
    <w:rsid w:val="009927D7"/>
    <w:rsid w:val="00992A40"/>
    <w:rsid w:val="00992A61"/>
    <w:rsid w:val="009935C7"/>
    <w:rsid w:val="009A2EFE"/>
    <w:rsid w:val="009D0BCC"/>
    <w:rsid w:val="009D412E"/>
    <w:rsid w:val="009D7EEE"/>
    <w:rsid w:val="009F0EA9"/>
    <w:rsid w:val="009F25C3"/>
    <w:rsid w:val="00A03040"/>
    <w:rsid w:val="00A0769C"/>
    <w:rsid w:val="00A12988"/>
    <w:rsid w:val="00A42680"/>
    <w:rsid w:val="00A50062"/>
    <w:rsid w:val="00A609FF"/>
    <w:rsid w:val="00A7160D"/>
    <w:rsid w:val="00A74A2E"/>
    <w:rsid w:val="00A86FC8"/>
    <w:rsid w:val="00AE22AA"/>
    <w:rsid w:val="00AE24C8"/>
    <w:rsid w:val="00AE64AE"/>
    <w:rsid w:val="00AF7D7E"/>
    <w:rsid w:val="00B120AD"/>
    <w:rsid w:val="00B175F2"/>
    <w:rsid w:val="00B214B2"/>
    <w:rsid w:val="00B503B8"/>
    <w:rsid w:val="00B51C19"/>
    <w:rsid w:val="00B51C4D"/>
    <w:rsid w:val="00BA65D8"/>
    <w:rsid w:val="00BE1D15"/>
    <w:rsid w:val="00BE3EEC"/>
    <w:rsid w:val="00BF2CA8"/>
    <w:rsid w:val="00BF4432"/>
    <w:rsid w:val="00C065BB"/>
    <w:rsid w:val="00C201D4"/>
    <w:rsid w:val="00C35341"/>
    <w:rsid w:val="00C52023"/>
    <w:rsid w:val="00C627B6"/>
    <w:rsid w:val="00C738D3"/>
    <w:rsid w:val="00C8743E"/>
    <w:rsid w:val="00CE240D"/>
    <w:rsid w:val="00CE2C03"/>
    <w:rsid w:val="00CF62E8"/>
    <w:rsid w:val="00D06819"/>
    <w:rsid w:val="00D43375"/>
    <w:rsid w:val="00D530E9"/>
    <w:rsid w:val="00DA156A"/>
    <w:rsid w:val="00DA15E5"/>
    <w:rsid w:val="00DA3925"/>
    <w:rsid w:val="00DB2373"/>
    <w:rsid w:val="00DB6DA5"/>
    <w:rsid w:val="00DC35CE"/>
    <w:rsid w:val="00DC47AF"/>
    <w:rsid w:val="00DD6C08"/>
    <w:rsid w:val="00DE2DDB"/>
    <w:rsid w:val="00DF3538"/>
    <w:rsid w:val="00E03E25"/>
    <w:rsid w:val="00E07376"/>
    <w:rsid w:val="00E15470"/>
    <w:rsid w:val="00E20D88"/>
    <w:rsid w:val="00E82C7A"/>
    <w:rsid w:val="00E9652C"/>
    <w:rsid w:val="00EA6120"/>
    <w:rsid w:val="00EC1B6F"/>
    <w:rsid w:val="00EC31A7"/>
    <w:rsid w:val="00EF2630"/>
    <w:rsid w:val="00F24D94"/>
    <w:rsid w:val="00F25635"/>
    <w:rsid w:val="00F337B2"/>
    <w:rsid w:val="00F35432"/>
    <w:rsid w:val="00F40C09"/>
    <w:rsid w:val="00F419C9"/>
    <w:rsid w:val="00F556DC"/>
    <w:rsid w:val="00F72C70"/>
    <w:rsid w:val="00F74DE0"/>
    <w:rsid w:val="00F8609A"/>
    <w:rsid w:val="00F913B7"/>
    <w:rsid w:val="00FA2EF6"/>
    <w:rsid w:val="00FC68BE"/>
    <w:rsid w:val="00FE0B1B"/>
    <w:rsid w:val="00FF07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999"/>
    </o:shapedefaults>
    <o:shapelayout v:ext="edit">
      <o:idmap v:ext="edit" data="1"/>
    </o:shapelayout>
  </w:shapeDefaults>
  <w:decimalSymbol w:val=","/>
  <w:listSeparator w:val=";"/>
  <w14:docId w14:val="6CFFC3C5"/>
  <w15:docId w15:val="{95C3C817-FFC2-44BB-A64C-7E9778FE1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432"/>
    <w:rPr>
      <w:sz w:val="24"/>
      <w:szCs w:val="24"/>
    </w:rPr>
  </w:style>
  <w:style w:type="paragraph" w:styleId="Titre1">
    <w:name w:val="heading 1"/>
    <w:basedOn w:val="Default"/>
    <w:next w:val="Default"/>
    <w:autoRedefine/>
    <w:qFormat/>
    <w:rsid w:val="00F35432"/>
    <w:pPr>
      <w:keepNext/>
      <w:spacing w:before="240" w:after="120"/>
      <w:outlineLvl w:val="0"/>
    </w:pPr>
    <w:rPr>
      <w:rFonts w:cs="Tahoma"/>
      <w:b/>
      <w:iCs/>
      <w:noProof/>
      <w:color w:val="333399"/>
      <w:spacing w:val="10"/>
      <w:sz w:val="24"/>
      <w:szCs w:val="28"/>
    </w:rPr>
  </w:style>
  <w:style w:type="paragraph" w:styleId="Titre2">
    <w:name w:val="heading 2"/>
    <w:basedOn w:val="Normal"/>
    <w:next w:val="Normal"/>
    <w:qFormat/>
    <w:rsid w:val="00F35432"/>
    <w:pPr>
      <w:keepNext/>
      <w:outlineLvl w:val="1"/>
    </w:pPr>
    <w:rPr>
      <w:rFonts w:ascii="FuturaA Bk BT" w:hAnsi="FuturaA Bk BT"/>
      <w:i/>
      <w:iCs/>
      <w:sz w:val="20"/>
    </w:rPr>
  </w:style>
  <w:style w:type="paragraph" w:styleId="Titre3">
    <w:name w:val="heading 3"/>
    <w:basedOn w:val="Normal"/>
    <w:next w:val="Normal"/>
    <w:link w:val="Titre3Car"/>
    <w:qFormat/>
    <w:rsid w:val="00F35432"/>
    <w:pPr>
      <w:keepNext/>
      <w:spacing w:before="240" w:after="60"/>
      <w:outlineLvl w:val="2"/>
    </w:pPr>
    <w:rPr>
      <w:rFonts w:ascii="Arial" w:hAnsi="Arial" w:cs="Arial"/>
      <w:b/>
      <w:bCs/>
      <w:sz w:val="26"/>
      <w:szCs w:val="26"/>
    </w:rPr>
  </w:style>
  <w:style w:type="paragraph" w:styleId="Titre4">
    <w:name w:val="heading 4"/>
    <w:basedOn w:val="Normal"/>
    <w:next w:val="Normal"/>
    <w:qFormat/>
    <w:rsid w:val="00F35432"/>
    <w:pPr>
      <w:keepNext/>
      <w:ind w:right="-1"/>
      <w:outlineLvl w:val="3"/>
    </w:pPr>
    <w:rPr>
      <w:rFonts w:ascii="FuturaA Bk BT" w:hAnsi="FuturaA Bk BT"/>
      <w:b/>
      <w:bCs/>
      <w:color w:val="B7B606"/>
    </w:rPr>
  </w:style>
  <w:style w:type="paragraph" w:styleId="Titre5">
    <w:name w:val="heading 5"/>
    <w:basedOn w:val="Normal"/>
    <w:next w:val="Normal"/>
    <w:qFormat/>
    <w:rsid w:val="00F35432"/>
    <w:pPr>
      <w:keepNext/>
      <w:outlineLvl w:val="4"/>
    </w:pPr>
    <w:rPr>
      <w:rFonts w:ascii="FuturaA Bk BT" w:eastAsia="SimSun" w:hAnsi="FuturaA Bk BT" w:cs="Tahoma"/>
      <w:b/>
      <w:iCs/>
      <w:noProof/>
      <w:color w:val="333399"/>
      <w:spacing w:val="10"/>
      <w:szCs w:val="28"/>
      <w:lang w:eastAsia="en-US"/>
    </w:rPr>
  </w:style>
  <w:style w:type="paragraph" w:styleId="Titre6">
    <w:name w:val="heading 6"/>
    <w:basedOn w:val="Normal"/>
    <w:next w:val="Normal"/>
    <w:qFormat/>
    <w:rsid w:val="00F35432"/>
    <w:pPr>
      <w:keepNext/>
      <w:jc w:val="both"/>
      <w:outlineLvl w:val="5"/>
    </w:pPr>
    <w:rPr>
      <w:rFonts w:ascii="FuturaA Bk BT" w:hAnsi="FuturaA Bk BT" w:cs="Arial"/>
      <w:b/>
      <w:bCs/>
      <w:sz w:val="2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F35432"/>
    <w:pPr>
      <w:tabs>
        <w:tab w:val="center" w:pos="4536"/>
        <w:tab w:val="right" w:pos="9072"/>
      </w:tabs>
    </w:pPr>
  </w:style>
  <w:style w:type="paragraph" w:styleId="Pieddepage">
    <w:name w:val="footer"/>
    <w:basedOn w:val="Normal"/>
    <w:semiHidden/>
    <w:rsid w:val="00F35432"/>
    <w:pPr>
      <w:tabs>
        <w:tab w:val="center" w:pos="4536"/>
        <w:tab w:val="right" w:pos="9072"/>
      </w:tabs>
    </w:pPr>
  </w:style>
  <w:style w:type="paragraph" w:customStyle="1" w:styleId="Default">
    <w:name w:val="Default"/>
    <w:autoRedefine/>
    <w:rsid w:val="00F35432"/>
    <w:pPr>
      <w:autoSpaceDE w:val="0"/>
      <w:autoSpaceDN w:val="0"/>
      <w:adjustRightInd w:val="0"/>
      <w:jc w:val="both"/>
    </w:pPr>
    <w:rPr>
      <w:rFonts w:ascii="FuturaA Bk BT" w:eastAsia="SimSun" w:hAnsi="FuturaA Bk BT" w:cs="Arial"/>
      <w:lang w:eastAsia="en-US"/>
    </w:rPr>
  </w:style>
  <w:style w:type="paragraph" w:styleId="Corpsdetexte">
    <w:name w:val="Body Text"/>
    <w:basedOn w:val="Normal"/>
    <w:semiHidden/>
    <w:locked/>
    <w:rsid w:val="00F35432"/>
    <w:pPr>
      <w:widowControl w:val="0"/>
      <w:tabs>
        <w:tab w:val="left" w:pos="1418"/>
        <w:tab w:val="left" w:pos="2835"/>
        <w:tab w:val="left" w:pos="4253"/>
      </w:tabs>
      <w:jc w:val="both"/>
    </w:pPr>
    <w:rPr>
      <w:rFonts w:ascii="FuturaA Bk BT" w:hAnsi="FuturaA Bk BT"/>
      <w:noProof/>
      <w:color w:val="808080"/>
      <w:sz w:val="18"/>
      <w:szCs w:val="20"/>
      <w:lang w:val="en-GB" w:eastAsia="en-GB"/>
    </w:rPr>
  </w:style>
  <w:style w:type="paragraph" w:styleId="NormalWeb">
    <w:name w:val="Normal (Web)"/>
    <w:basedOn w:val="Normal"/>
    <w:semiHidden/>
    <w:locked/>
    <w:rsid w:val="00F35432"/>
    <w:pPr>
      <w:spacing w:before="100" w:beforeAutospacing="1" w:after="100" w:afterAutospacing="1"/>
    </w:pPr>
    <w:rPr>
      <w:rFonts w:ascii="FuturaA Bk BT" w:hAnsi="FuturaA Bk BT"/>
      <w:noProof/>
      <w:color w:val="808080"/>
      <w:sz w:val="18"/>
      <w:szCs w:val="16"/>
      <w:lang w:val="pt-PT" w:eastAsia="pt-PT"/>
    </w:rPr>
  </w:style>
  <w:style w:type="paragraph" w:customStyle="1" w:styleId="Bulleted">
    <w:name w:val="Bulleted"/>
    <w:basedOn w:val="Default"/>
    <w:autoRedefine/>
    <w:rsid w:val="00A03040"/>
    <w:pPr>
      <w:numPr>
        <w:numId w:val="1"/>
      </w:numPr>
      <w:spacing w:after="60"/>
      <w:ind w:right="-68"/>
      <w:jc w:val="left"/>
    </w:pPr>
    <w:rPr>
      <w:noProof/>
    </w:rPr>
  </w:style>
  <w:style w:type="character" w:styleId="Lienhypertexte">
    <w:name w:val="Hyperlink"/>
    <w:basedOn w:val="Policepardfaut"/>
    <w:semiHidden/>
    <w:rsid w:val="00F35432"/>
    <w:rPr>
      <w:color w:val="0000FF"/>
      <w:u w:val="single"/>
    </w:rPr>
  </w:style>
  <w:style w:type="character" w:customStyle="1" w:styleId="formchamp">
    <w:name w:val="form_champ"/>
    <w:basedOn w:val="Policepardfaut"/>
    <w:rsid w:val="00F35432"/>
  </w:style>
  <w:style w:type="character" w:styleId="Numrodepage">
    <w:name w:val="page number"/>
    <w:basedOn w:val="Policepardfaut"/>
    <w:semiHidden/>
    <w:locked/>
    <w:rsid w:val="00F35432"/>
  </w:style>
  <w:style w:type="character" w:styleId="Lienhypertextesuivivisit">
    <w:name w:val="FollowedHyperlink"/>
    <w:basedOn w:val="Policepardfaut"/>
    <w:semiHidden/>
    <w:rsid w:val="00F35432"/>
    <w:rPr>
      <w:color w:val="800080"/>
      <w:u w:val="single"/>
    </w:rPr>
  </w:style>
  <w:style w:type="paragraph" w:customStyle="1" w:styleId="CM13">
    <w:name w:val="CM13"/>
    <w:basedOn w:val="Default"/>
    <w:next w:val="Default"/>
    <w:rsid w:val="00F35432"/>
    <w:pPr>
      <w:widowControl w:val="0"/>
      <w:spacing w:after="295"/>
      <w:jc w:val="left"/>
    </w:pPr>
    <w:rPr>
      <w:rFonts w:ascii="Arial" w:eastAsia="Times New Roman" w:hAnsi="Arial" w:cs="Times New Roman"/>
      <w:sz w:val="24"/>
      <w:szCs w:val="24"/>
      <w:lang w:eastAsia="fr-FR"/>
    </w:rPr>
  </w:style>
  <w:style w:type="paragraph" w:styleId="Retraitcorpsdetexte">
    <w:name w:val="Body Text Indent"/>
    <w:basedOn w:val="Normal"/>
    <w:semiHidden/>
    <w:rsid w:val="00F35432"/>
    <w:pPr>
      <w:autoSpaceDE w:val="0"/>
      <w:autoSpaceDN w:val="0"/>
      <w:adjustRightInd w:val="0"/>
      <w:ind w:left="510"/>
    </w:pPr>
    <w:rPr>
      <w:rFonts w:ascii="FuturaA Bk BT" w:eastAsia="SimSun" w:hAnsi="FuturaA Bk BT" w:cs="Arial"/>
      <w:i/>
      <w:iCs/>
      <w:noProof/>
      <w:color w:val="808080"/>
      <w:sz w:val="20"/>
      <w:szCs w:val="20"/>
      <w:lang w:eastAsia="en-US"/>
    </w:rPr>
  </w:style>
  <w:style w:type="character" w:customStyle="1" w:styleId="BulletedGris-50Car">
    <w:name w:val="Bulleted + Gris - 50 % Car"/>
    <w:basedOn w:val="Policepardfaut"/>
    <w:rsid w:val="00F35432"/>
    <w:rPr>
      <w:rFonts w:ascii="FuturaA Bk BT" w:eastAsia="SimSun" w:hAnsi="FuturaA Bk BT" w:cs="Arial"/>
      <w:noProof/>
      <w:color w:val="999999"/>
      <w:lang w:val="fr-FR" w:eastAsia="en-US" w:bidi="ar-SA"/>
    </w:rPr>
  </w:style>
  <w:style w:type="paragraph" w:customStyle="1" w:styleId="nomdesocitun">
    <w:name w:val="nomdesocitun"/>
    <w:basedOn w:val="Normal"/>
    <w:rsid w:val="00F35432"/>
    <w:pPr>
      <w:spacing w:before="100" w:beforeAutospacing="1" w:after="100" w:afterAutospacing="1"/>
    </w:pPr>
    <w:rPr>
      <w:rFonts w:ascii="Arial Unicode MS" w:eastAsia="Arial Unicode MS" w:hAnsi="Arial Unicode MS" w:cs="Arial Unicode MS"/>
    </w:rPr>
  </w:style>
  <w:style w:type="paragraph" w:customStyle="1" w:styleId="intitulduposte">
    <w:name w:val="intitulduposte"/>
    <w:basedOn w:val="Normal"/>
    <w:rsid w:val="00F35432"/>
    <w:pPr>
      <w:spacing w:before="100" w:beforeAutospacing="1" w:after="100" w:afterAutospacing="1"/>
    </w:pPr>
    <w:rPr>
      <w:rFonts w:ascii="Arial Unicode MS" w:eastAsia="Arial Unicode MS" w:hAnsi="Arial Unicode MS" w:cs="Arial Unicode MS"/>
    </w:rPr>
  </w:style>
  <w:style w:type="paragraph" w:customStyle="1" w:styleId="russite">
    <w:name w:val="russite"/>
    <w:basedOn w:val="Normal"/>
    <w:rsid w:val="00F35432"/>
    <w:pPr>
      <w:spacing w:before="100" w:beforeAutospacing="1" w:after="100" w:afterAutospacing="1"/>
    </w:pPr>
    <w:rPr>
      <w:rFonts w:ascii="Arial Unicode MS" w:eastAsia="Arial Unicode MS" w:hAnsi="Arial Unicode MS" w:cs="Arial Unicode MS"/>
    </w:rPr>
  </w:style>
  <w:style w:type="paragraph" w:customStyle="1" w:styleId="nomdesocit">
    <w:name w:val="nomdesocit"/>
    <w:basedOn w:val="Normal"/>
    <w:rsid w:val="00F35432"/>
    <w:pPr>
      <w:spacing w:before="100" w:beforeAutospacing="1" w:after="100" w:afterAutospacing="1"/>
    </w:pPr>
    <w:rPr>
      <w:rFonts w:ascii="Arial Unicode MS" w:eastAsia="Arial Unicode MS" w:hAnsi="Arial Unicode MS" w:cs="Arial Unicode MS"/>
    </w:rPr>
  </w:style>
  <w:style w:type="character" w:customStyle="1" w:styleId="Titre3Car">
    <w:name w:val="Titre 3 Car"/>
    <w:basedOn w:val="Policepardfaut"/>
    <w:link w:val="Titre3"/>
    <w:rsid w:val="009D7EEE"/>
    <w:rPr>
      <w:rFonts w:ascii="Arial" w:hAnsi="Arial" w:cs="Arial"/>
      <w:b/>
      <w:bCs/>
      <w:sz w:val="26"/>
      <w:szCs w:val="26"/>
    </w:rPr>
  </w:style>
  <w:style w:type="paragraph" w:styleId="Explorateurdedocuments">
    <w:name w:val="Document Map"/>
    <w:basedOn w:val="Normal"/>
    <w:link w:val="ExplorateurdedocumentsCar"/>
    <w:uiPriority w:val="99"/>
    <w:semiHidden/>
    <w:unhideWhenUsed/>
    <w:rsid w:val="007C7A93"/>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7C7A93"/>
    <w:rPr>
      <w:rFonts w:ascii="Tahoma" w:hAnsi="Tahoma" w:cs="Tahoma"/>
      <w:sz w:val="16"/>
      <w:szCs w:val="16"/>
    </w:rPr>
  </w:style>
  <w:style w:type="paragraph" w:styleId="Textedebulles">
    <w:name w:val="Balloon Text"/>
    <w:basedOn w:val="Normal"/>
    <w:link w:val="TextedebullesCar"/>
    <w:uiPriority w:val="99"/>
    <w:semiHidden/>
    <w:unhideWhenUsed/>
    <w:rsid w:val="00653BF1"/>
    <w:rPr>
      <w:rFonts w:ascii="Tahoma" w:hAnsi="Tahoma" w:cs="Tahoma"/>
      <w:sz w:val="16"/>
      <w:szCs w:val="16"/>
    </w:rPr>
  </w:style>
  <w:style w:type="character" w:customStyle="1" w:styleId="TextedebullesCar">
    <w:name w:val="Texte de bulles Car"/>
    <w:basedOn w:val="Policepardfaut"/>
    <w:link w:val="Textedebulles"/>
    <w:uiPriority w:val="99"/>
    <w:semiHidden/>
    <w:rsid w:val="00653BF1"/>
    <w:rPr>
      <w:rFonts w:ascii="Tahoma" w:hAnsi="Tahoma" w:cs="Tahoma"/>
      <w:sz w:val="16"/>
      <w:szCs w:val="16"/>
    </w:rPr>
  </w:style>
  <w:style w:type="paragraph" w:styleId="Paragraphedeliste">
    <w:name w:val="List Paragraph"/>
    <w:basedOn w:val="Normal"/>
    <w:uiPriority w:val="34"/>
    <w:qFormat/>
    <w:rsid w:val="00B51C19"/>
    <w:pPr>
      <w:ind w:left="720"/>
      <w:contextualSpacing/>
    </w:pPr>
  </w:style>
  <w:style w:type="paragraph" w:styleId="Textebrut">
    <w:name w:val="Plain Text"/>
    <w:basedOn w:val="Normal"/>
    <w:link w:val="TextebrutCar"/>
    <w:uiPriority w:val="99"/>
    <w:semiHidden/>
    <w:unhideWhenUsed/>
    <w:rsid w:val="00FC68BE"/>
    <w:rPr>
      <w:rFonts w:ascii="Calibri" w:eastAsiaTheme="minorHAnsi" w:hAnsi="Calibri" w:cstheme="minorBidi"/>
      <w:sz w:val="22"/>
      <w:szCs w:val="21"/>
      <w:lang w:eastAsia="en-US"/>
    </w:rPr>
  </w:style>
  <w:style w:type="character" w:customStyle="1" w:styleId="TextebrutCar">
    <w:name w:val="Texte brut Car"/>
    <w:basedOn w:val="Policepardfaut"/>
    <w:link w:val="Textebrut"/>
    <w:uiPriority w:val="99"/>
    <w:semiHidden/>
    <w:rsid w:val="00FC68BE"/>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837608">
      <w:bodyDiv w:val="1"/>
      <w:marLeft w:val="0"/>
      <w:marRight w:val="0"/>
      <w:marTop w:val="0"/>
      <w:marBottom w:val="0"/>
      <w:divBdr>
        <w:top w:val="none" w:sz="0" w:space="0" w:color="auto"/>
        <w:left w:val="none" w:sz="0" w:space="0" w:color="auto"/>
        <w:bottom w:val="none" w:sz="0" w:space="0" w:color="auto"/>
        <w:right w:val="none" w:sz="0" w:space="0" w:color="auto"/>
      </w:divBdr>
    </w:div>
    <w:div w:id="72714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495</TotalTime>
  <Pages>5</Pages>
  <Words>1723</Words>
  <Characters>9485</Characters>
  <Application>Microsoft Office Word</Application>
  <DocSecurity>0</DocSecurity>
  <Lines>79</Lines>
  <Paragraphs>22</Paragraphs>
  <ScaleCrop>false</ScaleCrop>
  <HeadingPairs>
    <vt:vector size="4" baseType="variant">
      <vt:variant>
        <vt:lpstr>Titre</vt:lpstr>
      </vt:variant>
      <vt:variant>
        <vt:i4>1</vt:i4>
      </vt:variant>
      <vt:variant>
        <vt:lpstr>Titres</vt:lpstr>
      </vt:variant>
      <vt:variant>
        <vt:i4>4</vt:i4>
      </vt:variant>
    </vt:vector>
  </HeadingPairs>
  <TitlesOfParts>
    <vt:vector size="5" baseType="lpstr">
      <vt:lpstr>CV Didier Maignan</vt:lpstr>
      <vt:lpstr>Didier MAIGNAN – E-Labor Conseil</vt:lpstr>
      <vt:lpstr>Consultant et formateur Expert Power BI </vt:lpstr>
      <vt:lpstr>ILLUSTRATION DES COMPETENCES</vt:lpstr>
      <vt:lpstr>    Data Crunching Extraction et reporting Power BI</vt:lpstr>
    </vt:vector>
  </TitlesOfParts>
  <Company>e-Labor Conseil SAS</Company>
  <LinksUpToDate>false</LinksUpToDate>
  <CharactersWithSpaces>11186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Didier Maignan</dc:title>
  <dc:subject>Compétences</dc:subject>
  <dc:creator>Didier Maignan | e-Labor Conseil SAS</dc:creator>
  <cp:keywords>CV DM;PPM;GDR</cp:keywords>
  <dc:description>Expert Project Server OnLine et gestion de processus et de projet</dc:description>
  <cp:lastModifiedBy>Didier MAIGNAN</cp:lastModifiedBy>
  <cp:revision>32</cp:revision>
  <cp:lastPrinted>2019-09-26T08:14:00Z</cp:lastPrinted>
  <dcterms:created xsi:type="dcterms:W3CDTF">2019-02-25T11:00:00Z</dcterms:created>
  <dcterms:modified xsi:type="dcterms:W3CDTF">2020-04-22T16:45:00Z</dcterms:modified>
</cp:coreProperties>
</file>